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3820" w14:textId="310625E6" w:rsidR="004C7BEC" w:rsidRPr="006250EA" w:rsidRDefault="004C7BEC" w:rsidP="006250EA">
      <w:pPr>
        <w:pStyle w:val="Title"/>
        <w:pBdr>
          <w:bottom w:val="single" w:sz="8" w:space="3" w:color="4F81BD" w:themeColor="accent1"/>
        </w:pBdr>
        <w:spacing w:after="120"/>
        <w:jc w:val="center"/>
        <w:rPr>
          <w:i/>
          <w:color w:val="auto"/>
          <w:sz w:val="28"/>
          <w:szCs w:val="28"/>
        </w:rPr>
      </w:pPr>
      <w:r w:rsidRPr="006250EA">
        <w:rPr>
          <w:color w:val="auto"/>
          <w:sz w:val="28"/>
          <w:szCs w:val="28"/>
        </w:rPr>
        <w:t>Identifying Author’s Craft in Chapter</w:t>
      </w:r>
      <w:r w:rsidR="00DB46FF" w:rsidRPr="006250EA">
        <w:rPr>
          <w:color w:val="auto"/>
          <w:sz w:val="28"/>
          <w:szCs w:val="28"/>
        </w:rPr>
        <w:t>s 12</w:t>
      </w:r>
      <w:r w:rsidR="004872B3" w:rsidRPr="006250EA">
        <w:rPr>
          <w:color w:val="auto"/>
          <w:sz w:val="28"/>
          <w:szCs w:val="28"/>
        </w:rPr>
        <w:t>-14</w:t>
      </w:r>
      <w:r w:rsidRPr="006250EA">
        <w:rPr>
          <w:color w:val="auto"/>
          <w:sz w:val="28"/>
          <w:szCs w:val="28"/>
        </w:rPr>
        <w:t xml:space="preserve"> of </w:t>
      </w:r>
      <w:r w:rsidRPr="006250EA">
        <w:rPr>
          <w:i/>
          <w:color w:val="auto"/>
          <w:sz w:val="28"/>
          <w:szCs w:val="28"/>
        </w:rPr>
        <w:t xml:space="preserve">The </w:t>
      </w:r>
      <w:proofErr w:type="spellStart"/>
      <w:r w:rsidRPr="006250EA">
        <w:rPr>
          <w:i/>
          <w:color w:val="auto"/>
          <w:sz w:val="28"/>
          <w:szCs w:val="28"/>
        </w:rPr>
        <w:t>Westing</w:t>
      </w:r>
      <w:proofErr w:type="spellEnd"/>
      <w:r w:rsidRPr="006250EA">
        <w:rPr>
          <w:i/>
          <w:color w:val="auto"/>
          <w:sz w:val="28"/>
          <w:szCs w:val="28"/>
        </w:rPr>
        <w:t xml:space="preserve"> Game</w:t>
      </w:r>
    </w:p>
    <w:tbl>
      <w:tblPr>
        <w:tblStyle w:val="TableGrid"/>
        <w:tblW w:w="10980" w:type="dxa"/>
        <w:tblInd w:w="-171" w:type="dxa"/>
        <w:tblLook w:val="04A0" w:firstRow="1" w:lastRow="0" w:firstColumn="1" w:lastColumn="0" w:noHBand="0" w:noVBand="1"/>
      </w:tblPr>
      <w:tblGrid>
        <w:gridCol w:w="2799"/>
        <w:gridCol w:w="4311"/>
        <w:gridCol w:w="3870"/>
      </w:tblGrid>
      <w:tr w:rsidR="004C7BEC" w:rsidRPr="005724EE" w14:paraId="76776F5D" w14:textId="77777777" w:rsidTr="006250EA">
        <w:tc>
          <w:tcPr>
            <w:tcW w:w="2799" w:type="dxa"/>
          </w:tcPr>
          <w:p w14:paraId="729A125E" w14:textId="77777777" w:rsidR="004C7BEC" w:rsidRPr="00FE6B09" w:rsidRDefault="004C7BEC" w:rsidP="00AC5C2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>Figurative Language</w:t>
            </w:r>
            <w:r w:rsidR="00A37B31" w:rsidRPr="00FE6B09">
              <w:rPr>
                <w:rFonts w:ascii="Georgia" w:hAnsi="Georgia"/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4311" w:type="dxa"/>
          </w:tcPr>
          <w:p w14:paraId="1BBF8BD3" w14:textId="77777777" w:rsidR="004C7BEC" w:rsidRPr="00FE6B09" w:rsidRDefault="004C7BEC" w:rsidP="00AC5C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>Definition</w:t>
            </w:r>
            <w:r w:rsidR="00A37B31" w:rsidRPr="00FE6B09">
              <w:rPr>
                <w:rFonts w:ascii="Georgia" w:hAnsi="Georgia"/>
                <w:sz w:val="28"/>
                <w:szCs w:val="28"/>
              </w:rPr>
              <w:t xml:space="preserve"> (with novel example)</w:t>
            </w:r>
          </w:p>
        </w:tc>
        <w:tc>
          <w:tcPr>
            <w:tcW w:w="3870" w:type="dxa"/>
          </w:tcPr>
          <w:p w14:paraId="1E63D1E1" w14:textId="77777777" w:rsidR="004C7BEC" w:rsidRPr="00FE6B09" w:rsidRDefault="00A37B31" w:rsidP="00AC5C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 xml:space="preserve">My </w:t>
            </w:r>
            <w:r w:rsidR="004C7BEC" w:rsidRPr="00FE6B09">
              <w:rPr>
                <w:rFonts w:ascii="Georgia" w:hAnsi="Georgia"/>
                <w:b/>
                <w:sz w:val="28"/>
                <w:szCs w:val="28"/>
              </w:rPr>
              <w:t>Example</w:t>
            </w:r>
            <w:r w:rsidRPr="00FE6B0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FD592E">
              <w:rPr>
                <w:rFonts w:ascii="Georgia" w:hAnsi="Georgia"/>
                <w:sz w:val="24"/>
                <w:szCs w:val="24"/>
              </w:rPr>
              <w:t xml:space="preserve">from </w:t>
            </w:r>
            <w:r w:rsidRPr="00FD592E">
              <w:rPr>
                <w:rFonts w:ascii="Georgia" w:hAnsi="Georgia"/>
                <w:i/>
                <w:sz w:val="24"/>
                <w:szCs w:val="24"/>
              </w:rPr>
              <w:t xml:space="preserve">The </w:t>
            </w:r>
            <w:proofErr w:type="spellStart"/>
            <w:r w:rsidRPr="00FD592E">
              <w:rPr>
                <w:rFonts w:ascii="Georgia" w:hAnsi="Georgia"/>
                <w:i/>
                <w:sz w:val="24"/>
                <w:szCs w:val="24"/>
              </w:rPr>
              <w:t>Westing</w:t>
            </w:r>
            <w:proofErr w:type="spellEnd"/>
            <w:r w:rsidRPr="00FD592E">
              <w:rPr>
                <w:rFonts w:ascii="Georgia" w:hAnsi="Georgia"/>
                <w:i/>
                <w:sz w:val="24"/>
                <w:szCs w:val="24"/>
              </w:rPr>
              <w:t xml:space="preserve"> Game</w:t>
            </w:r>
            <w:r w:rsidR="00DB46FF" w:rsidRPr="00FD592E">
              <w:rPr>
                <w:rFonts w:ascii="Georgia" w:hAnsi="Georgia"/>
                <w:sz w:val="24"/>
                <w:szCs w:val="24"/>
              </w:rPr>
              <w:t xml:space="preserve"> chapter</w:t>
            </w:r>
            <w:r w:rsidR="00FD592E" w:rsidRPr="00FD592E">
              <w:rPr>
                <w:rFonts w:ascii="Georgia" w:hAnsi="Georgia"/>
                <w:sz w:val="24"/>
                <w:szCs w:val="24"/>
              </w:rPr>
              <w:t>s</w:t>
            </w:r>
            <w:r w:rsidR="00DB46FF" w:rsidRPr="00FD592E">
              <w:rPr>
                <w:rFonts w:ascii="Georgia" w:hAnsi="Georgia"/>
                <w:sz w:val="24"/>
                <w:szCs w:val="24"/>
              </w:rPr>
              <w:t xml:space="preserve"> 12</w:t>
            </w:r>
            <w:r w:rsidR="00FE6B09" w:rsidRPr="00FD592E">
              <w:rPr>
                <w:rFonts w:ascii="Georgia" w:hAnsi="Georgia"/>
                <w:sz w:val="24"/>
                <w:szCs w:val="24"/>
              </w:rPr>
              <w:t>-</w:t>
            </w:r>
            <w:r w:rsidR="004872B3" w:rsidRPr="00FD592E">
              <w:rPr>
                <w:rFonts w:ascii="Georgia" w:hAnsi="Georgia"/>
                <w:sz w:val="24"/>
                <w:szCs w:val="24"/>
              </w:rPr>
              <w:t>14</w:t>
            </w:r>
            <w:r w:rsidR="00FE6B09" w:rsidRPr="00FD592E">
              <w:rPr>
                <w:rFonts w:ascii="Georgia" w:hAnsi="Georgia"/>
                <w:sz w:val="24"/>
                <w:szCs w:val="24"/>
              </w:rPr>
              <w:t xml:space="preserve"> Give quote and page number</w:t>
            </w:r>
          </w:p>
        </w:tc>
      </w:tr>
      <w:tr w:rsidR="004C7BEC" w:rsidRPr="00FE6B09" w14:paraId="150BD3AA" w14:textId="77777777" w:rsidTr="006250EA">
        <w:tc>
          <w:tcPr>
            <w:tcW w:w="2799" w:type="dxa"/>
          </w:tcPr>
          <w:p w14:paraId="5EF83FB0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A</w:t>
            </w:r>
            <w:r w:rsidR="004C7BEC" w:rsidRPr="00FE6B09">
              <w:rPr>
                <w:rFonts w:ascii="Georgia" w:hAnsi="Georgia"/>
                <w:b/>
              </w:rPr>
              <w:t>lliteration</w:t>
            </w:r>
            <w:r>
              <w:rPr>
                <w:rFonts w:ascii="Georgia" w:hAnsi="Georgia"/>
                <w:b/>
              </w:rPr>
              <w:t xml:space="preserve"> p. 75 or 77</w:t>
            </w:r>
          </w:p>
        </w:tc>
        <w:tc>
          <w:tcPr>
            <w:tcW w:w="4311" w:type="dxa"/>
          </w:tcPr>
          <w:p w14:paraId="74B03B58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The repetition of the same or very similar consonant sounds in words that are close together.</w:t>
            </w:r>
            <w:r w:rsidR="00A37B31" w:rsidRPr="00FE6B09">
              <w:rPr>
                <w:rFonts w:ascii="Georgia" w:hAnsi="Georgia"/>
              </w:rPr>
              <w:t xml:space="preserve"> “This </w:t>
            </w:r>
            <w:r w:rsidR="00A37B31" w:rsidRPr="00FE6B09">
              <w:rPr>
                <w:rFonts w:ascii="Georgia" w:hAnsi="Georgia"/>
                <w:b/>
              </w:rPr>
              <w:t>glittery, glassy</w:t>
            </w:r>
            <w:r w:rsidR="00A37B31" w:rsidRPr="00FE6B09">
              <w:rPr>
                <w:rFonts w:ascii="Georgia" w:hAnsi="Georgia"/>
              </w:rPr>
              <w:t xml:space="preserve"> apartment house…”</w:t>
            </w:r>
          </w:p>
        </w:tc>
        <w:tc>
          <w:tcPr>
            <w:tcW w:w="3870" w:type="dxa"/>
          </w:tcPr>
          <w:p w14:paraId="27E19B34" w14:textId="77777777" w:rsidR="004C7BEC" w:rsidRPr="00FE6B09" w:rsidRDefault="004C7BEC" w:rsidP="00A37B31">
            <w:pPr>
              <w:rPr>
                <w:rFonts w:ascii="Georgia" w:hAnsi="Georgia"/>
              </w:rPr>
            </w:pPr>
          </w:p>
        </w:tc>
      </w:tr>
      <w:tr w:rsidR="004C7BEC" w:rsidRPr="00FE6B09" w14:paraId="0AF0F3E9" w14:textId="77777777" w:rsidTr="006250EA">
        <w:trPr>
          <w:trHeight w:val="818"/>
        </w:trPr>
        <w:tc>
          <w:tcPr>
            <w:tcW w:w="2799" w:type="dxa"/>
          </w:tcPr>
          <w:p w14:paraId="01C3D5F6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O</w:t>
            </w:r>
            <w:r w:rsidR="004C7BEC" w:rsidRPr="00FE6B09">
              <w:rPr>
                <w:rFonts w:ascii="Georgia" w:hAnsi="Georgia"/>
                <w:b/>
              </w:rPr>
              <w:t>nomatopoeia</w:t>
            </w:r>
            <w:r>
              <w:rPr>
                <w:rFonts w:ascii="Georgia" w:hAnsi="Georgia"/>
                <w:b/>
              </w:rPr>
              <w:t xml:space="preserve"> p. 68</w:t>
            </w:r>
          </w:p>
        </w:tc>
        <w:tc>
          <w:tcPr>
            <w:tcW w:w="4311" w:type="dxa"/>
          </w:tcPr>
          <w:p w14:paraId="50F3F07E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The use of words with sounds that echo their sense or meaning</w:t>
            </w:r>
          </w:p>
          <w:p w14:paraId="661E8C70" w14:textId="2C822ACA" w:rsidR="004C7BEC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 w:cs="Times New Roman"/>
              </w:rPr>
              <w:t>"</w:t>
            </w:r>
            <w:r w:rsidRPr="00FE6B09">
              <w:rPr>
                <w:rFonts w:ascii="Georgia" w:hAnsi="Georgia" w:cs="Times New Roman"/>
                <w:b/>
              </w:rPr>
              <w:t>Boom</w:t>
            </w:r>
            <w:r w:rsidRPr="00FE6B09">
              <w:rPr>
                <w:rFonts w:ascii="Georgia" w:hAnsi="Georgia" w:cs="Times New Roman"/>
              </w:rPr>
              <w:t>!"</w:t>
            </w:r>
          </w:p>
        </w:tc>
        <w:tc>
          <w:tcPr>
            <w:tcW w:w="3870" w:type="dxa"/>
          </w:tcPr>
          <w:p w14:paraId="3CFE8977" w14:textId="77777777" w:rsidR="004C7BEC" w:rsidRPr="00FE6B09" w:rsidRDefault="004C7BEC" w:rsidP="00AC5C20">
            <w:pPr>
              <w:rPr>
                <w:rFonts w:ascii="Georgia" w:hAnsi="Georgia" w:cs="Times New Roman"/>
              </w:rPr>
            </w:pPr>
          </w:p>
          <w:p w14:paraId="0BEC7FD6" w14:textId="77777777"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14:paraId="3FC44DCF" w14:textId="77777777" w:rsidTr="006250EA">
        <w:tc>
          <w:tcPr>
            <w:tcW w:w="2799" w:type="dxa"/>
          </w:tcPr>
          <w:p w14:paraId="58C9E9D7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I</w:t>
            </w:r>
            <w:r w:rsidR="004C7BEC" w:rsidRPr="00FE6B09">
              <w:rPr>
                <w:rFonts w:ascii="Georgia" w:hAnsi="Georgia"/>
                <w:b/>
              </w:rPr>
              <w:t>magery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311" w:type="dxa"/>
          </w:tcPr>
          <w:p w14:paraId="551CBFC9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writing in which an author uses vivid words and description to help the reader picture events in his/ her mind; usually appeals to the five senses</w:t>
            </w:r>
          </w:p>
          <w:p w14:paraId="6973A9FA" w14:textId="18B043A1" w:rsidR="004C7BEC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“Turtle Wexler looked every inch the witch, her </w:t>
            </w:r>
            <w:r w:rsidRPr="00FE6B09">
              <w:rPr>
                <w:rFonts w:ascii="Georgia" w:hAnsi="Georgia"/>
                <w:b/>
              </w:rPr>
              <w:t>dark unbraided</w:t>
            </w:r>
            <w:r w:rsidRPr="00FE6B09">
              <w:rPr>
                <w:rFonts w:ascii="Georgia" w:hAnsi="Georgia"/>
              </w:rPr>
              <w:t xml:space="preserve"> hair </w:t>
            </w:r>
            <w:r w:rsidRPr="00FE6B09">
              <w:rPr>
                <w:rFonts w:ascii="Georgia" w:hAnsi="Georgia"/>
                <w:b/>
              </w:rPr>
              <w:t xml:space="preserve">streaming wild in the wind </w:t>
            </w:r>
            <w:r w:rsidRPr="00FE6B09">
              <w:rPr>
                <w:rFonts w:ascii="Georgia" w:hAnsi="Georgia"/>
              </w:rPr>
              <w:t xml:space="preserve">from under her </w:t>
            </w:r>
            <w:r w:rsidRPr="00FE6B09">
              <w:rPr>
                <w:rFonts w:ascii="Georgia" w:hAnsi="Georgia"/>
                <w:b/>
              </w:rPr>
              <w:t>peaked hat</w:t>
            </w:r>
            <w:r w:rsidRPr="00FE6B09">
              <w:rPr>
                <w:rFonts w:ascii="Georgia" w:hAnsi="Georgia"/>
              </w:rPr>
              <w:t xml:space="preserve">, a </w:t>
            </w:r>
            <w:r w:rsidRPr="00FE6B09">
              <w:rPr>
                <w:rFonts w:ascii="Georgia" w:hAnsi="Georgia"/>
                <w:b/>
              </w:rPr>
              <w:t>putty wart pasted on her small beaked nose</w:t>
            </w:r>
            <w:r w:rsidRPr="00FE6B09">
              <w:rPr>
                <w:rFonts w:ascii="Georgia" w:hAnsi="Georgia"/>
              </w:rPr>
              <w:t>.”</w:t>
            </w:r>
          </w:p>
        </w:tc>
        <w:tc>
          <w:tcPr>
            <w:tcW w:w="3870" w:type="dxa"/>
          </w:tcPr>
          <w:p w14:paraId="154CD642" w14:textId="77777777"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14:paraId="44FF58AE" w14:textId="77777777" w:rsidTr="006250EA">
        <w:tc>
          <w:tcPr>
            <w:tcW w:w="2799" w:type="dxa"/>
          </w:tcPr>
          <w:p w14:paraId="68E9E200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S</w:t>
            </w:r>
            <w:r w:rsidR="004C7BEC" w:rsidRPr="00FE6B09">
              <w:rPr>
                <w:rFonts w:ascii="Georgia" w:hAnsi="Georgia"/>
                <w:b/>
              </w:rPr>
              <w:t>imile</w:t>
            </w:r>
            <w:r>
              <w:rPr>
                <w:rFonts w:ascii="Georgia" w:hAnsi="Georgia"/>
                <w:b/>
              </w:rPr>
              <w:t xml:space="preserve"> p .78</w:t>
            </w:r>
          </w:p>
        </w:tc>
        <w:tc>
          <w:tcPr>
            <w:tcW w:w="4311" w:type="dxa"/>
          </w:tcPr>
          <w:p w14:paraId="6F90181A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a comparison between two  unlike things using the words “like,” “than,” or “as”</w:t>
            </w:r>
          </w:p>
          <w:p w14:paraId="05F99230" w14:textId="77777777" w:rsidR="00A37B31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“Angela Wexler stood on a hassock </w:t>
            </w:r>
            <w:r w:rsidRPr="00FE6B09">
              <w:rPr>
                <w:rFonts w:ascii="Georgia" w:hAnsi="Georgia"/>
                <w:b/>
              </w:rPr>
              <w:t>as</w:t>
            </w:r>
            <w:r w:rsidRPr="00FE6B09">
              <w:rPr>
                <w:rFonts w:ascii="Georgia" w:hAnsi="Georgia"/>
              </w:rPr>
              <w:t xml:space="preserve"> still and blank-faced </w:t>
            </w:r>
            <w:r w:rsidRPr="00FE6B09">
              <w:rPr>
                <w:rFonts w:ascii="Georgia" w:hAnsi="Georgia"/>
                <w:b/>
              </w:rPr>
              <w:t>as</w:t>
            </w:r>
            <w:r w:rsidRPr="00FE6B09">
              <w:rPr>
                <w:rFonts w:ascii="Georgia" w:hAnsi="Georgia"/>
              </w:rPr>
              <w:t xml:space="preserve"> a store-wide dummy.”</w:t>
            </w:r>
          </w:p>
        </w:tc>
        <w:tc>
          <w:tcPr>
            <w:tcW w:w="3870" w:type="dxa"/>
          </w:tcPr>
          <w:p w14:paraId="5269EEEA" w14:textId="2149CBC6"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14:paraId="5F40ECEF" w14:textId="77777777" w:rsidTr="006250EA">
        <w:tc>
          <w:tcPr>
            <w:tcW w:w="2799" w:type="dxa"/>
          </w:tcPr>
          <w:p w14:paraId="12F9E49A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P</w:t>
            </w:r>
            <w:r w:rsidR="004C7BEC" w:rsidRPr="00FE6B09">
              <w:rPr>
                <w:rFonts w:ascii="Georgia" w:hAnsi="Georgia"/>
                <w:b/>
              </w:rPr>
              <w:t>ersonification</w:t>
            </w:r>
            <w:r>
              <w:rPr>
                <w:rFonts w:ascii="Georgia" w:hAnsi="Georgia"/>
                <w:b/>
              </w:rPr>
              <w:t xml:space="preserve"> p. 77</w:t>
            </w:r>
          </w:p>
        </w:tc>
        <w:tc>
          <w:tcPr>
            <w:tcW w:w="4311" w:type="dxa"/>
          </w:tcPr>
          <w:p w14:paraId="17C3B62C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</w:p>
          <w:p w14:paraId="4A3081BD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to give nonhuman things qualities as if it were human</w:t>
            </w:r>
          </w:p>
          <w:p w14:paraId="41EDFBA3" w14:textId="77777777" w:rsidR="00A37B31" w:rsidRPr="00FE6B09" w:rsidRDefault="000C5C6A" w:rsidP="00AC5C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“</w:t>
            </w:r>
            <w:r w:rsidR="00A37B31" w:rsidRPr="00FE6B09">
              <w:rPr>
                <w:rFonts w:ascii="Georgia" w:hAnsi="Georgia"/>
              </w:rPr>
              <w:t xml:space="preserve">Mr. </w:t>
            </w:r>
            <w:proofErr w:type="spellStart"/>
            <w:r w:rsidR="00A37B31" w:rsidRPr="00FE6B09">
              <w:rPr>
                <w:rFonts w:ascii="Georgia" w:hAnsi="Georgia"/>
              </w:rPr>
              <w:t>Hoo</w:t>
            </w:r>
            <w:proofErr w:type="spellEnd"/>
            <w:r w:rsidR="00A37B31" w:rsidRPr="00FE6B09">
              <w:rPr>
                <w:rFonts w:ascii="Georgia" w:hAnsi="Georgia"/>
              </w:rPr>
              <w:t xml:space="preserve"> stares at the “</w:t>
            </w:r>
            <w:r w:rsidR="00A37B31" w:rsidRPr="00FE6B09">
              <w:rPr>
                <w:rFonts w:ascii="Georgia" w:hAnsi="Georgia"/>
                <w:b/>
              </w:rPr>
              <w:t>angry lake</w:t>
            </w:r>
            <w:r w:rsidR="00A37B31" w:rsidRPr="00FE6B09">
              <w:rPr>
                <w:rFonts w:ascii="Georgia" w:hAnsi="Georgia"/>
              </w:rPr>
              <w:t>.”</w:t>
            </w:r>
          </w:p>
        </w:tc>
        <w:tc>
          <w:tcPr>
            <w:tcW w:w="3870" w:type="dxa"/>
          </w:tcPr>
          <w:p w14:paraId="61DB7D18" w14:textId="77777777" w:rsidR="004C7BEC" w:rsidRPr="00FE6B09" w:rsidRDefault="004C7BEC" w:rsidP="00AC5C20">
            <w:pPr>
              <w:rPr>
                <w:rFonts w:ascii="Georgia" w:hAnsi="Georgia"/>
              </w:rPr>
            </w:pPr>
          </w:p>
          <w:p w14:paraId="3C5AFC9A" w14:textId="77777777" w:rsidR="004C7BEC" w:rsidRPr="00FE6B09" w:rsidRDefault="004C7BEC" w:rsidP="00AC5C20">
            <w:pPr>
              <w:rPr>
                <w:rFonts w:ascii="Georgia" w:hAnsi="Georgia"/>
              </w:rPr>
            </w:pPr>
          </w:p>
          <w:p w14:paraId="09997598" w14:textId="77777777"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14:paraId="53A63FB0" w14:textId="77777777" w:rsidTr="006250EA">
        <w:tc>
          <w:tcPr>
            <w:tcW w:w="2799" w:type="dxa"/>
          </w:tcPr>
          <w:p w14:paraId="58CE66D0" w14:textId="77777777" w:rsidR="004C7BEC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I</w:t>
            </w:r>
            <w:r w:rsidR="004C7BEC" w:rsidRPr="00FE6B09">
              <w:rPr>
                <w:rFonts w:ascii="Georgia" w:hAnsi="Georgia"/>
                <w:b/>
              </w:rPr>
              <w:t>rony</w:t>
            </w:r>
            <w:r>
              <w:rPr>
                <w:rFonts w:ascii="Georgia" w:hAnsi="Georgia"/>
                <w:b/>
              </w:rPr>
              <w:t xml:space="preserve"> p. 68</w:t>
            </w:r>
          </w:p>
        </w:tc>
        <w:tc>
          <w:tcPr>
            <w:tcW w:w="4311" w:type="dxa"/>
          </w:tcPr>
          <w:p w14:paraId="014B192D" w14:textId="77777777"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a contrast between what is expected and what really happens</w:t>
            </w:r>
          </w:p>
          <w:p w14:paraId="39117E22" w14:textId="77777777" w:rsidR="00A37B31" w:rsidRPr="00FE6B09" w:rsidRDefault="000C5C6A" w:rsidP="00AC5C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“</w:t>
            </w:r>
            <w:r w:rsidR="00A37B31" w:rsidRPr="00FE6B09">
              <w:rPr>
                <w:rFonts w:ascii="Georgia" w:hAnsi="Georgia"/>
              </w:rPr>
              <w:t xml:space="preserve">The sun sets in the west (just about everyone knows that), but </w:t>
            </w:r>
            <w:r w:rsidR="00A37B31" w:rsidRPr="00FE6B09">
              <w:rPr>
                <w:rFonts w:ascii="Georgia" w:hAnsi="Georgia"/>
                <w:b/>
              </w:rPr>
              <w:t>Sunset Towers faced east….and had no towers</w:t>
            </w:r>
            <w:r>
              <w:rPr>
                <w:rFonts w:ascii="Georgia" w:hAnsi="Georgia"/>
                <w:b/>
              </w:rPr>
              <w:t>”</w:t>
            </w:r>
          </w:p>
        </w:tc>
        <w:tc>
          <w:tcPr>
            <w:tcW w:w="3870" w:type="dxa"/>
          </w:tcPr>
          <w:p w14:paraId="6F20AD53" w14:textId="77777777" w:rsidR="004C7BEC" w:rsidRPr="00FE6B09" w:rsidRDefault="004C7BEC" w:rsidP="00A37B31">
            <w:pPr>
              <w:rPr>
                <w:rFonts w:ascii="Georgia" w:hAnsi="Georgia"/>
              </w:rPr>
            </w:pPr>
          </w:p>
        </w:tc>
      </w:tr>
      <w:tr w:rsidR="00D411AD" w:rsidRPr="00FE6B09" w14:paraId="1E48D406" w14:textId="77777777" w:rsidTr="006250EA">
        <w:tc>
          <w:tcPr>
            <w:tcW w:w="2799" w:type="dxa"/>
          </w:tcPr>
          <w:p w14:paraId="2BE62A91" w14:textId="77777777" w:rsidR="00D411AD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Suspense</w:t>
            </w:r>
            <w:r>
              <w:rPr>
                <w:rFonts w:ascii="Georgia" w:hAnsi="Georgia"/>
                <w:b/>
              </w:rPr>
              <w:t xml:space="preserve"> 71 or 79</w:t>
            </w:r>
          </w:p>
        </w:tc>
        <w:tc>
          <w:tcPr>
            <w:tcW w:w="4311" w:type="dxa"/>
          </w:tcPr>
          <w:p w14:paraId="37FBB82B" w14:textId="77777777" w:rsidR="00D411AD" w:rsidRPr="00FE6B09" w:rsidRDefault="00D411AD" w:rsidP="00D411AD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i/>
                <w:sz w:val="22"/>
                <w:szCs w:val="22"/>
              </w:rPr>
              <w:t xml:space="preserve">the quality of a literary work that makes the reader uncertain or tense about the outcome of events; It makes the reader ask "What will happen next?" </w:t>
            </w:r>
          </w:p>
          <w:p w14:paraId="6305E8CB" w14:textId="3D1F2C77" w:rsidR="00D411AD" w:rsidRPr="006250EA" w:rsidRDefault="00D411AD" w:rsidP="006250EA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sz w:val="22"/>
                <w:szCs w:val="22"/>
              </w:rPr>
              <w:t>“…those kids hardly got through the French door when they came tearing out.”</w:t>
            </w:r>
          </w:p>
        </w:tc>
        <w:tc>
          <w:tcPr>
            <w:tcW w:w="3870" w:type="dxa"/>
          </w:tcPr>
          <w:p w14:paraId="74C0AA0E" w14:textId="77777777" w:rsidR="00D411AD" w:rsidRPr="00FE6B09" w:rsidRDefault="00D411AD" w:rsidP="00A37B31">
            <w:pPr>
              <w:rPr>
                <w:rFonts w:ascii="Georgia" w:hAnsi="Georgia"/>
              </w:rPr>
            </w:pPr>
          </w:p>
        </w:tc>
      </w:tr>
      <w:tr w:rsidR="00D411AD" w:rsidRPr="00FE6B09" w14:paraId="3934791C" w14:textId="77777777" w:rsidTr="006250EA">
        <w:tc>
          <w:tcPr>
            <w:tcW w:w="2799" w:type="dxa"/>
          </w:tcPr>
          <w:p w14:paraId="6AFAA43F" w14:textId="77777777" w:rsidR="00D411AD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mood</w:t>
            </w:r>
          </w:p>
        </w:tc>
        <w:tc>
          <w:tcPr>
            <w:tcW w:w="4311" w:type="dxa"/>
          </w:tcPr>
          <w:p w14:paraId="2B8BC44F" w14:textId="33F2B24B" w:rsidR="00D411AD" w:rsidRPr="00FE6B09" w:rsidRDefault="00D411AD" w:rsidP="006250EA">
            <w:pPr>
              <w:contextualSpacing/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the overall emotion or feeling created in a piece of literature</w:t>
            </w:r>
            <w:r w:rsidR="006250EA">
              <w:rPr>
                <w:rFonts w:ascii="Georgia" w:hAnsi="Georgia"/>
                <w:i/>
              </w:rPr>
              <w:t xml:space="preserve"> </w:t>
            </w:r>
            <w:bookmarkStart w:id="0" w:name="_GoBack"/>
            <w:bookmarkEnd w:id="0"/>
            <w:r w:rsidRPr="00FE6B09">
              <w:rPr>
                <w:rFonts w:ascii="Georgia" w:hAnsi="Georgia"/>
                <w:i/>
              </w:rPr>
              <w:t xml:space="preserve"> </w:t>
            </w:r>
            <w:r w:rsidRPr="006250EA">
              <w:rPr>
                <w:rFonts w:ascii="Georgia" w:hAnsi="Georgia"/>
                <w:i/>
              </w:rPr>
              <w:t>“A cold, raw wind is blowing as the three teens spot smoke coming from the chimney of the</w:t>
            </w:r>
            <w:r w:rsidR="006250EA" w:rsidRPr="006250EA">
              <w:rPr>
                <w:rFonts w:ascii="Georgia" w:hAnsi="Georgia"/>
                <w:i/>
              </w:rPr>
              <w:t xml:space="preserve"> old, abandoned </w:t>
            </w:r>
            <w:proofErr w:type="spellStart"/>
            <w:r w:rsidR="006250EA" w:rsidRPr="006250EA">
              <w:rPr>
                <w:rFonts w:ascii="Georgia" w:hAnsi="Georgia"/>
                <w:i/>
              </w:rPr>
              <w:t>Westing</w:t>
            </w:r>
            <w:proofErr w:type="spellEnd"/>
            <w:r w:rsidR="006250EA" w:rsidRPr="006250EA">
              <w:rPr>
                <w:rFonts w:ascii="Georgia" w:hAnsi="Georgia"/>
                <w:i/>
              </w:rPr>
              <w:t xml:space="preserve"> house…”</w:t>
            </w:r>
          </w:p>
        </w:tc>
        <w:tc>
          <w:tcPr>
            <w:tcW w:w="3870" w:type="dxa"/>
          </w:tcPr>
          <w:p w14:paraId="2BF6E178" w14:textId="77777777" w:rsidR="00D411AD" w:rsidRPr="00FE6B09" w:rsidRDefault="00D411AD" w:rsidP="00A37B31">
            <w:pPr>
              <w:rPr>
                <w:rFonts w:ascii="Georgia" w:hAnsi="Georgia"/>
              </w:rPr>
            </w:pPr>
          </w:p>
        </w:tc>
      </w:tr>
      <w:tr w:rsidR="00D411AD" w:rsidRPr="00FE6B09" w14:paraId="7F34D0E0" w14:textId="77777777" w:rsidTr="006250EA">
        <w:tc>
          <w:tcPr>
            <w:tcW w:w="2799" w:type="dxa"/>
          </w:tcPr>
          <w:p w14:paraId="2D16E9B6" w14:textId="77777777" w:rsidR="00D411AD" w:rsidRPr="00FE6B09" w:rsidRDefault="00D411AD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Foreshadowing</w:t>
            </w:r>
            <w:r>
              <w:rPr>
                <w:rFonts w:ascii="Georgia" w:hAnsi="Georgia"/>
                <w:b/>
              </w:rPr>
              <w:t xml:space="preserve">  p. 79</w:t>
            </w:r>
          </w:p>
        </w:tc>
        <w:tc>
          <w:tcPr>
            <w:tcW w:w="4311" w:type="dxa"/>
          </w:tcPr>
          <w:p w14:paraId="6310A9FB" w14:textId="77777777" w:rsidR="00D411AD" w:rsidRPr="00FE6B09" w:rsidRDefault="00D411AD" w:rsidP="00D411AD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i/>
                <w:sz w:val="22"/>
                <w:szCs w:val="22"/>
              </w:rPr>
              <w:t>the use of hints or clues in a narrative to suggest what action is to come; It helps to build suspense in a story because it suggests what is about to happen.</w:t>
            </w:r>
          </w:p>
          <w:p w14:paraId="282E299A" w14:textId="6FF994D0" w:rsidR="00D411AD" w:rsidRPr="006250EA" w:rsidRDefault="00D411AD" w:rsidP="006250EA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sz w:val="22"/>
                <w:szCs w:val="22"/>
              </w:rPr>
              <w:t xml:space="preserve">“The big problems were </w:t>
            </w:r>
            <w:r w:rsidRPr="000C5C6A">
              <w:rPr>
                <w:rFonts w:ascii="Georgia" w:hAnsi="Georgia"/>
                <w:b/>
                <w:sz w:val="22"/>
                <w:szCs w:val="22"/>
              </w:rPr>
              <w:t>yet to come</w:t>
            </w:r>
            <w:r w:rsidRPr="00FE6B09">
              <w:rPr>
                <w:rFonts w:ascii="Georgia" w:hAnsi="Georgia"/>
                <w:sz w:val="22"/>
                <w:szCs w:val="22"/>
              </w:rPr>
              <w:t>.”</w:t>
            </w:r>
          </w:p>
        </w:tc>
        <w:tc>
          <w:tcPr>
            <w:tcW w:w="3870" w:type="dxa"/>
          </w:tcPr>
          <w:p w14:paraId="0DFEB365" w14:textId="77777777" w:rsidR="00D411AD" w:rsidRPr="00FE6B09" w:rsidRDefault="00D411AD" w:rsidP="00A37B31">
            <w:pPr>
              <w:rPr>
                <w:rFonts w:ascii="Georgia" w:hAnsi="Georgia"/>
              </w:rPr>
            </w:pPr>
          </w:p>
        </w:tc>
      </w:tr>
    </w:tbl>
    <w:p w14:paraId="283E2181" w14:textId="77777777" w:rsidR="00A36209" w:rsidRPr="00FE6B09" w:rsidRDefault="00A36209"/>
    <w:sectPr w:rsidR="00A36209" w:rsidRPr="00FE6B09" w:rsidSect="00D411AD">
      <w:foot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B724" w14:textId="77777777" w:rsidR="00674587" w:rsidRDefault="00674587" w:rsidP="00674587">
      <w:pPr>
        <w:spacing w:after="0" w:line="240" w:lineRule="auto"/>
      </w:pPr>
      <w:r>
        <w:separator/>
      </w:r>
    </w:p>
  </w:endnote>
  <w:endnote w:type="continuationSeparator" w:id="0">
    <w:p w14:paraId="5CD50F6D" w14:textId="77777777" w:rsidR="00674587" w:rsidRDefault="00674587" w:rsidP="006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DC1B" w14:textId="77777777" w:rsidR="00674587" w:rsidRPr="00D411AD" w:rsidRDefault="00674587">
    <w:pPr>
      <w:pStyle w:val="Footer"/>
      <w:rPr>
        <w:sz w:val="16"/>
        <w:szCs w:val="16"/>
      </w:rPr>
    </w:pPr>
    <w:r w:rsidRPr="00D411AD">
      <w:rPr>
        <w:sz w:val="16"/>
        <w:szCs w:val="16"/>
      </w:rPr>
      <w:t>Jeannette 2013</w:t>
    </w:r>
  </w:p>
  <w:p w14:paraId="42DBB553" w14:textId="77777777" w:rsidR="00674587" w:rsidRDefault="0067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8C00" w14:textId="77777777" w:rsidR="00674587" w:rsidRDefault="00674587" w:rsidP="00674587">
      <w:pPr>
        <w:spacing w:after="0" w:line="240" w:lineRule="auto"/>
      </w:pPr>
      <w:r>
        <w:separator/>
      </w:r>
    </w:p>
  </w:footnote>
  <w:footnote w:type="continuationSeparator" w:id="0">
    <w:p w14:paraId="71DDD0FB" w14:textId="77777777" w:rsidR="00674587" w:rsidRDefault="00674587" w:rsidP="0067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C"/>
    <w:rsid w:val="000C5C6A"/>
    <w:rsid w:val="00383AF1"/>
    <w:rsid w:val="003A6448"/>
    <w:rsid w:val="004872B3"/>
    <w:rsid w:val="004C7BEC"/>
    <w:rsid w:val="005A7423"/>
    <w:rsid w:val="006250EA"/>
    <w:rsid w:val="00674587"/>
    <w:rsid w:val="006D3D1C"/>
    <w:rsid w:val="00A36209"/>
    <w:rsid w:val="00A37B31"/>
    <w:rsid w:val="00D411AD"/>
    <w:rsid w:val="00DB46FF"/>
    <w:rsid w:val="00DB4BCE"/>
    <w:rsid w:val="00F33F22"/>
    <w:rsid w:val="00FD592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EC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C7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BE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C7B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4C7B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4C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6</cp:revision>
  <cp:lastPrinted>2015-12-01T19:03:00Z</cp:lastPrinted>
  <dcterms:created xsi:type="dcterms:W3CDTF">2014-11-07T12:40:00Z</dcterms:created>
  <dcterms:modified xsi:type="dcterms:W3CDTF">2015-12-01T19:03:00Z</dcterms:modified>
</cp:coreProperties>
</file>