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C8" w:rsidRPr="000C3CC8" w:rsidRDefault="000C3CC8" w:rsidP="000C3CC8">
      <w:pPr>
        <w:spacing w:after="15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Tobacco use remains the single largest preventable cause of death and disease in the United States. Cigarette smoking kills more than 480,000 Americans each year, with more than 41,000 of these deaths from exposure to secondhand smoke.</w:t>
      </w:r>
      <w:hyperlink r:id="rId4" w:anchor="one" w:history="1">
        <w:r w:rsidRPr="000C3CC8">
          <w:rPr>
            <w:rFonts w:ascii="Helvetica" w:eastAsia="Times New Roman" w:hAnsi="Helvetica" w:cs="Helvetica"/>
            <w:color w:val="075290"/>
            <w:sz w:val="16"/>
            <w:szCs w:val="16"/>
            <w:u w:val="single"/>
            <w:vertAlign w:val="superscript"/>
          </w:rPr>
          <w:t>1</w:t>
        </w:r>
      </w:hyperlink>
      <w:r w:rsidRPr="000C3CC8">
        <w:rPr>
          <w:rFonts w:ascii="Helvetica" w:eastAsia="Times New Roman" w:hAnsi="Helvetica" w:cs="Helvetica"/>
          <w:color w:val="333333"/>
          <w:sz w:val="21"/>
          <w:szCs w:val="21"/>
        </w:rPr>
        <w:t xml:space="preserve"> In addition, smoking-related illness in the United States costs more than $300 billion a year, including nearly $170 billion in direct medical care for adults and $156 billion in lost productivity.</w:t>
      </w:r>
      <w:hyperlink r:id="rId5" w:anchor="one" w:history="1">
        <w:r w:rsidRPr="000C3CC8">
          <w:rPr>
            <w:rFonts w:ascii="Helvetica" w:eastAsia="Times New Roman" w:hAnsi="Helvetica" w:cs="Helvetica"/>
            <w:color w:val="075290"/>
            <w:sz w:val="16"/>
            <w:szCs w:val="16"/>
            <w:u w:val="single"/>
            <w:vertAlign w:val="superscript"/>
          </w:rPr>
          <w:t>1</w:t>
        </w:r>
      </w:hyperlink>
      <w:r w:rsidRPr="000C3CC8">
        <w:rPr>
          <w:rFonts w:ascii="Helvetica" w:eastAsia="Times New Roman" w:hAnsi="Helvetica" w:cs="Helvetica"/>
          <w:color w:val="333333"/>
          <w:sz w:val="16"/>
          <w:szCs w:val="16"/>
          <w:vertAlign w:val="superscript"/>
        </w:rPr>
        <w:t xml:space="preserve">, </w:t>
      </w:r>
      <w:hyperlink r:id="rId6" w:anchor="two" w:history="1">
        <w:r w:rsidRPr="000C3CC8">
          <w:rPr>
            <w:rFonts w:ascii="Helvetica" w:eastAsia="Times New Roman" w:hAnsi="Helvetica" w:cs="Helvetica"/>
            <w:color w:val="075290"/>
            <w:sz w:val="16"/>
            <w:szCs w:val="16"/>
            <w:u w:val="single"/>
            <w:vertAlign w:val="superscript"/>
          </w:rPr>
          <w:t>2</w:t>
        </w:r>
      </w:hyperlink>
    </w:p>
    <w:p w:rsidR="000C3CC8" w:rsidRPr="000C3CC8" w:rsidRDefault="000C3CC8" w:rsidP="000C3CC8">
      <w:pPr>
        <w:spacing w:after="15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In 2014, an estimated 16.8% (40.0 million) U.S. adults were current* cigarette smokers. Of these, 76.8% (30.7 million) smoked every day, and 23.2% (9.3 million) smoked some days.</w:t>
      </w:r>
      <w:hyperlink r:id="rId7" w:anchor="three" w:history="1">
        <w:r w:rsidRPr="000C3CC8">
          <w:rPr>
            <w:rFonts w:ascii="Helvetica" w:eastAsia="Times New Roman" w:hAnsi="Helvetica" w:cs="Helvetica"/>
            <w:color w:val="075290"/>
            <w:sz w:val="16"/>
            <w:szCs w:val="16"/>
            <w:u w:val="single"/>
            <w:vertAlign w:val="superscript"/>
          </w:rPr>
          <w:t>3</w:t>
        </w:r>
      </w:hyperlink>
    </w:p>
    <w:p w:rsidR="000C3CC8" w:rsidRDefault="000C3CC8" w:rsidP="000C3CC8">
      <w:pPr>
        <w:spacing w:before="150" w:after="150" w:line="450" w:lineRule="atLeast"/>
        <w:outlineLvl w:val="3"/>
        <w:rPr>
          <w:rFonts w:ascii="inherit" w:eastAsia="Times New Roman" w:hAnsi="inherit" w:cs="Helvetica"/>
          <w:b/>
          <w:bCs/>
          <w:color w:val="333333"/>
          <w:sz w:val="30"/>
          <w:szCs w:val="30"/>
        </w:rPr>
        <w:sectPr w:rsidR="000C3CC8">
          <w:pgSz w:w="12240" w:h="15840"/>
          <w:pgMar w:top="1440" w:right="1440" w:bottom="1440" w:left="1440" w:header="720" w:footer="720" w:gutter="0"/>
          <w:cols w:space="720"/>
          <w:docGrid w:linePitch="360"/>
        </w:sectPr>
      </w:pPr>
      <w:bookmarkStart w:id="0" w:name="by_race"/>
      <w:bookmarkStart w:id="1" w:name="by_age"/>
      <w:bookmarkEnd w:id="0"/>
      <w:bookmarkEnd w:id="1"/>
    </w:p>
    <w:p w:rsidR="000C3CC8" w:rsidRPr="000C3CC8" w:rsidRDefault="000C3CC8" w:rsidP="000C3CC8">
      <w:pPr>
        <w:spacing w:before="150" w:after="150" w:line="450" w:lineRule="atLeast"/>
        <w:outlineLvl w:val="3"/>
        <w:rPr>
          <w:rFonts w:ascii="inherit" w:eastAsia="Times New Roman" w:hAnsi="inherit" w:cs="Helvetica"/>
          <w:b/>
          <w:bCs/>
          <w:color w:val="333333"/>
          <w:sz w:val="30"/>
          <w:szCs w:val="30"/>
        </w:rPr>
      </w:pPr>
      <w:r w:rsidRPr="000C3CC8">
        <w:rPr>
          <w:rFonts w:ascii="inherit" w:eastAsia="Times New Roman" w:hAnsi="inherit" w:cs="Helvetica"/>
          <w:b/>
          <w:bCs/>
          <w:color w:val="333333"/>
          <w:sz w:val="30"/>
          <w:szCs w:val="30"/>
        </w:rPr>
        <w:lastRenderedPageBreak/>
        <w:t>By Age</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e cigarette smoking rates of adults within the United States, organized by age."/>
      </w:tblPr>
      <w:tblGrid>
        <w:gridCol w:w="1830"/>
        <w:gridCol w:w="1199"/>
      </w:tblGrid>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jc w:val="center"/>
              <w:rPr>
                <w:rFonts w:ascii="Helvetica" w:eastAsia="Times New Roman" w:hAnsi="Helvetica" w:cs="Helvetica"/>
                <w:b/>
                <w:bCs/>
                <w:color w:val="333333"/>
                <w:sz w:val="21"/>
                <w:szCs w:val="21"/>
              </w:rPr>
            </w:pPr>
            <w:r w:rsidRPr="000C3CC8">
              <w:rPr>
                <w:rFonts w:ascii="Helvetica" w:eastAsia="Times New Roman" w:hAnsi="Helvetica" w:cs="Helvetica"/>
                <w:b/>
                <w:bCs/>
                <w:color w:val="333333"/>
                <w:sz w:val="21"/>
                <w:szCs w:val="21"/>
              </w:rPr>
              <w:t>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jc w:val="center"/>
              <w:rPr>
                <w:rFonts w:ascii="Helvetica" w:eastAsia="Times New Roman" w:hAnsi="Helvetica" w:cs="Helvetica"/>
                <w:b/>
                <w:bCs/>
                <w:color w:val="333333"/>
                <w:sz w:val="21"/>
                <w:szCs w:val="21"/>
              </w:rPr>
            </w:pPr>
            <w:r w:rsidRPr="000C3CC8">
              <w:rPr>
                <w:rFonts w:ascii="Helvetica" w:eastAsia="Times New Roman" w:hAnsi="Helvetica" w:cs="Helvetica"/>
                <w:b/>
                <w:bCs/>
                <w:color w:val="333333"/>
                <w:sz w:val="21"/>
                <w:szCs w:val="21"/>
              </w:rPr>
              <w:t>Prevalence</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18–24 years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16.7%</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25–44 years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20.0%</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45–64 years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18.0%</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65 years and older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  8.5%</w:t>
            </w:r>
          </w:p>
        </w:tc>
      </w:tr>
    </w:tbl>
    <w:p w:rsidR="000C3CC8" w:rsidRDefault="000C3CC8" w:rsidP="000C3CC8">
      <w:pPr>
        <w:spacing w:after="240" w:line="375" w:lineRule="atLeast"/>
        <w:rPr>
          <w:rFonts w:ascii="Helvetica" w:eastAsia="Times New Roman" w:hAnsi="Helvetica" w:cs="Helvetica"/>
          <w:color w:val="333333"/>
          <w:sz w:val="21"/>
          <w:szCs w:val="21"/>
        </w:rPr>
      </w:pPr>
    </w:p>
    <w:p w:rsidR="000C3CC8" w:rsidRDefault="000C3CC8" w:rsidP="000C3CC8">
      <w:pPr>
        <w:spacing w:after="240" w:line="375" w:lineRule="atLeast"/>
        <w:rPr>
          <w:rFonts w:ascii="Helvetica" w:eastAsia="Times New Roman" w:hAnsi="Helvetica" w:cs="Helvetica"/>
          <w:color w:val="333333"/>
          <w:sz w:val="21"/>
          <w:szCs w:val="21"/>
        </w:rPr>
      </w:pPr>
    </w:p>
    <w:p w:rsidR="000C3CC8" w:rsidRPr="000C3CC8" w:rsidRDefault="000C3CC8" w:rsidP="000C3CC8">
      <w:pPr>
        <w:spacing w:after="240" w:line="375" w:lineRule="atLeast"/>
        <w:rPr>
          <w:rFonts w:ascii="Helvetica" w:eastAsia="Times New Roman" w:hAnsi="Helvetica" w:cs="Helvetica"/>
          <w:color w:val="333333"/>
          <w:sz w:val="21"/>
          <w:szCs w:val="21"/>
        </w:rPr>
      </w:pPr>
      <w:bookmarkStart w:id="2" w:name="_GoBack"/>
      <w:bookmarkEnd w:id="2"/>
    </w:p>
    <w:p w:rsidR="000C3CC8" w:rsidRPr="000C3CC8" w:rsidRDefault="000C3CC8" w:rsidP="000C3CC8">
      <w:pPr>
        <w:spacing w:before="150" w:after="150" w:line="450" w:lineRule="atLeast"/>
        <w:outlineLvl w:val="3"/>
        <w:rPr>
          <w:rFonts w:ascii="inherit" w:eastAsia="Times New Roman" w:hAnsi="inherit" w:cs="Helvetica"/>
          <w:b/>
          <w:bCs/>
          <w:color w:val="333333"/>
          <w:sz w:val="30"/>
          <w:szCs w:val="30"/>
        </w:rPr>
      </w:pPr>
      <w:bookmarkStart w:id="3" w:name="by_education"/>
      <w:bookmarkEnd w:id="3"/>
      <w:r w:rsidRPr="000C3CC8">
        <w:rPr>
          <w:rFonts w:ascii="inherit" w:eastAsia="Times New Roman" w:hAnsi="inherit" w:cs="Helvetica"/>
          <w:b/>
          <w:bCs/>
          <w:color w:val="333333"/>
          <w:sz w:val="30"/>
          <w:szCs w:val="30"/>
        </w:rPr>
        <w:lastRenderedPageBreak/>
        <w:t>By Education</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e cigarette smoking rates of adults within the United States, organized by level of education."/>
      </w:tblPr>
      <w:tblGrid>
        <w:gridCol w:w="2203"/>
        <w:gridCol w:w="1199"/>
      </w:tblGrid>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jc w:val="center"/>
              <w:rPr>
                <w:rFonts w:ascii="Helvetica" w:eastAsia="Times New Roman" w:hAnsi="Helvetica" w:cs="Helvetica"/>
                <w:b/>
                <w:bCs/>
                <w:color w:val="333333"/>
                <w:sz w:val="21"/>
                <w:szCs w:val="21"/>
              </w:rPr>
            </w:pPr>
            <w:r w:rsidRPr="000C3CC8">
              <w:rPr>
                <w:rFonts w:ascii="Helvetica" w:eastAsia="Times New Roman" w:hAnsi="Helvetica" w:cs="Helvetica"/>
                <w:b/>
                <w:bCs/>
                <w:color w:val="333333"/>
                <w:sz w:val="21"/>
                <w:szCs w:val="21"/>
              </w:rPr>
              <w:t>Education 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jc w:val="center"/>
              <w:rPr>
                <w:rFonts w:ascii="Helvetica" w:eastAsia="Times New Roman" w:hAnsi="Helvetica" w:cs="Helvetica"/>
                <w:b/>
                <w:bCs/>
                <w:color w:val="333333"/>
                <w:sz w:val="21"/>
                <w:szCs w:val="21"/>
              </w:rPr>
            </w:pPr>
            <w:r w:rsidRPr="000C3CC8">
              <w:rPr>
                <w:rFonts w:ascii="Helvetica" w:eastAsia="Times New Roman" w:hAnsi="Helvetica" w:cs="Helvetica"/>
                <w:b/>
                <w:bCs/>
                <w:color w:val="333333"/>
                <w:sz w:val="21"/>
                <w:szCs w:val="21"/>
              </w:rPr>
              <w:t>Prevalence</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Less than high 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22.9%</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GED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43.0%</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High school graduate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21.7%</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Some college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19.7%</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Associate degree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17.1%</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Undergraduate degree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  7.9%</w:t>
            </w:r>
          </w:p>
        </w:tc>
      </w:tr>
      <w:tr w:rsidR="000C3CC8" w:rsidRPr="000C3CC8" w:rsidTr="000C3C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Postgraduate degree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3CC8" w:rsidRPr="000C3CC8" w:rsidRDefault="000C3CC8" w:rsidP="000C3CC8">
            <w:pPr>
              <w:spacing w:after="0" w:line="375" w:lineRule="atLeast"/>
              <w:rPr>
                <w:rFonts w:ascii="Helvetica" w:eastAsia="Times New Roman" w:hAnsi="Helvetica" w:cs="Helvetica"/>
                <w:color w:val="333333"/>
                <w:sz w:val="21"/>
                <w:szCs w:val="21"/>
              </w:rPr>
            </w:pPr>
            <w:r w:rsidRPr="000C3CC8">
              <w:rPr>
                <w:rFonts w:ascii="Helvetica" w:eastAsia="Times New Roman" w:hAnsi="Helvetica" w:cs="Helvetica"/>
                <w:color w:val="333333"/>
                <w:sz w:val="21"/>
                <w:szCs w:val="21"/>
              </w:rPr>
              <w:t>  5.4%</w:t>
            </w:r>
          </w:p>
        </w:tc>
      </w:tr>
    </w:tbl>
    <w:p w:rsidR="000C3CC8" w:rsidRDefault="000C3CC8" w:rsidP="000C3CC8">
      <w:pPr>
        <w:spacing w:after="240" w:line="375" w:lineRule="atLeast"/>
        <w:sectPr w:rsidR="000C3CC8" w:rsidSect="000C3CC8">
          <w:type w:val="continuous"/>
          <w:pgSz w:w="12240" w:h="15840"/>
          <w:pgMar w:top="1440" w:right="1440" w:bottom="1440" w:left="1440" w:header="720" w:footer="720" w:gutter="0"/>
          <w:cols w:num="2" w:space="720"/>
          <w:docGrid w:linePitch="360"/>
        </w:sectPr>
      </w:pPr>
    </w:p>
    <w:p w:rsidR="00966397" w:rsidRDefault="00966397" w:rsidP="000C3CC8">
      <w:pPr>
        <w:spacing w:after="240" w:line="375" w:lineRule="atLeast"/>
      </w:pPr>
    </w:p>
    <w:sectPr w:rsidR="00966397" w:rsidSect="000C3C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C8"/>
    <w:rsid w:val="000C3CC8"/>
    <w:rsid w:val="0096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2EA6-66D9-4F45-AC26-416E18B1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3CC8"/>
    <w:rPr>
      <w:rFonts w:ascii="Lato" w:hAnsi="Lato" w:hint="default"/>
      <w:b/>
      <w:bCs/>
    </w:rPr>
  </w:style>
  <w:style w:type="paragraph" w:styleId="NormalWeb">
    <w:name w:val="Normal (Web)"/>
    <w:basedOn w:val="Normal"/>
    <w:uiPriority w:val="99"/>
    <w:semiHidden/>
    <w:unhideWhenUsed/>
    <w:rsid w:val="000C3CC8"/>
    <w:pPr>
      <w:spacing w:after="150" w:line="375"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4308">
      <w:bodyDiv w:val="1"/>
      <w:marLeft w:val="0"/>
      <w:marRight w:val="0"/>
      <w:marTop w:val="0"/>
      <w:marBottom w:val="0"/>
      <w:divBdr>
        <w:top w:val="none" w:sz="0" w:space="0" w:color="auto"/>
        <w:left w:val="none" w:sz="0" w:space="0" w:color="auto"/>
        <w:bottom w:val="none" w:sz="0" w:space="0" w:color="auto"/>
        <w:right w:val="none" w:sz="0" w:space="0" w:color="auto"/>
      </w:divBdr>
      <w:divsChild>
        <w:div w:id="123695090">
          <w:marLeft w:val="0"/>
          <w:marRight w:val="0"/>
          <w:marTop w:val="0"/>
          <w:marBottom w:val="0"/>
          <w:divBdr>
            <w:top w:val="none" w:sz="0" w:space="0" w:color="auto"/>
            <w:left w:val="none" w:sz="0" w:space="0" w:color="auto"/>
            <w:bottom w:val="none" w:sz="0" w:space="0" w:color="auto"/>
            <w:right w:val="none" w:sz="0" w:space="0" w:color="auto"/>
          </w:divBdr>
          <w:divsChild>
            <w:div w:id="587269284">
              <w:marLeft w:val="0"/>
              <w:marRight w:val="0"/>
              <w:marTop w:val="0"/>
              <w:marBottom w:val="0"/>
              <w:divBdr>
                <w:top w:val="none" w:sz="0" w:space="0" w:color="auto"/>
                <w:left w:val="none" w:sz="0" w:space="0" w:color="auto"/>
                <w:bottom w:val="none" w:sz="0" w:space="0" w:color="auto"/>
                <w:right w:val="none" w:sz="0" w:space="0" w:color="auto"/>
              </w:divBdr>
              <w:divsChild>
                <w:div w:id="1703822185">
                  <w:marLeft w:val="0"/>
                  <w:marRight w:val="0"/>
                  <w:marTop w:val="150"/>
                  <w:marBottom w:val="0"/>
                  <w:divBdr>
                    <w:top w:val="none" w:sz="0" w:space="0" w:color="auto"/>
                    <w:left w:val="none" w:sz="0" w:space="0" w:color="auto"/>
                    <w:bottom w:val="none" w:sz="0" w:space="0" w:color="auto"/>
                    <w:right w:val="none" w:sz="0" w:space="0" w:color="auto"/>
                  </w:divBdr>
                  <w:divsChild>
                    <w:div w:id="1122460568">
                      <w:marLeft w:val="-150"/>
                      <w:marRight w:val="0"/>
                      <w:marTop w:val="0"/>
                      <w:marBottom w:val="0"/>
                      <w:divBdr>
                        <w:top w:val="none" w:sz="0" w:space="0" w:color="auto"/>
                        <w:left w:val="none" w:sz="0" w:space="0" w:color="auto"/>
                        <w:bottom w:val="none" w:sz="0" w:space="0" w:color="auto"/>
                        <w:right w:val="none" w:sz="0" w:space="0" w:color="auto"/>
                      </w:divBdr>
                      <w:divsChild>
                        <w:div w:id="1447962875">
                          <w:marLeft w:val="0"/>
                          <w:marRight w:val="0"/>
                          <w:marTop w:val="0"/>
                          <w:marBottom w:val="0"/>
                          <w:divBdr>
                            <w:top w:val="none" w:sz="0" w:space="0" w:color="auto"/>
                            <w:left w:val="none" w:sz="0" w:space="0" w:color="auto"/>
                            <w:bottom w:val="none" w:sz="0" w:space="0" w:color="auto"/>
                            <w:right w:val="none" w:sz="0" w:space="0" w:color="auto"/>
                          </w:divBdr>
                          <w:divsChild>
                            <w:div w:id="1994597100">
                              <w:marLeft w:val="0"/>
                              <w:marRight w:val="0"/>
                              <w:marTop w:val="0"/>
                              <w:marBottom w:val="0"/>
                              <w:divBdr>
                                <w:top w:val="none" w:sz="0" w:space="0" w:color="auto"/>
                                <w:left w:val="none" w:sz="0" w:space="0" w:color="auto"/>
                                <w:bottom w:val="none" w:sz="0" w:space="0" w:color="auto"/>
                                <w:right w:val="none" w:sz="0" w:space="0" w:color="auto"/>
                              </w:divBdr>
                              <w:divsChild>
                                <w:div w:id="128517814">
                                  <w:marLeft w:val="0"/>
                                  <w:marRight w:val="0"/>
                                  <w:marTop w:val="0"/>
                                  <w:marBottom w:val="0"/>
                                  <w:divBdr>
                                    <w:top w:val="none" w:sz="0" w:space="0" w:color="auto"/>
                                    <w:left w:val="none" w:sz="0" w:space="0" w:color="auto"/>
                                    <w:bottom w:val="none" w:sz="0" w:space="0" w:color="auto"/>
                                    <w:right w:val="none" w:sz="0" w:space="0" w:color="auto"/>
                                  </w:divBdr>
                                  <w:divsChild>
                                    <w:div w:id="5690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tobacco/campaign/tips/resources/data/cigarette-smoking-in-united-sta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tobacco/campaign/tips/resources/data/cigarette-smoking-in-united-states.html" TargetMode="External"/><Relationship Id="rId5" Type="http://schemas.openxmlformats.org/officeDocument/2006/relationships/hyperlink" Target="http://www.cdc.gov/tobacco/campaign/tips/resources/data/cigarette-smoking-in-united-states.html" TargetMode="External"/><Relationship Id="rId4" Type="http://schemas.openxmlformats.org/officeDocument/2006/relationships/hyperlink" Target="http://www.cdc.gov/tobacco/campaign/tips/resources/data/cigarette-smoking-in-united-stat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cp:lastPrinted>2016-01-06T12:21:00Z</cp:lastPrinted>
  <dcterms:created xsi:type="dcterms:W3CDTF">2016-01-06T12:20:00Z</dcterms:created>
  <dcterms:modified xsi:type="dcterms:W3CDTF">2016-01-06T12:22:00Z</dcterms:modified>
</cp:coreProperties>
</file>