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724D0" w14:textId="77777777" w:rsidR="00DD689A" w:rsidRDefault="00DD689A" w:rsidP="00DD689A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bCs/>
          <w:color w:val="000000"/>
          <w:sz w:val="40"/>
          <w:szCs w:val="40"/>
          <w:shd w:val="clear" w:color="auto" w:fill="FFFFFF"/>
        </w:rPr>
      </w:pPr>
      <w:bookmarkStart w:id="0" w:name="_Hlk534963442"/>
      <w:bookmarkStart w:id="1" w:name="_GoBack"/>
      <w:r>
        <w:rPr>
          <w:rFonts w:eastAsia="Times New Roman" w:cs="Segoe UI"/>
          <w:b/>
          <w:bCs/>
          <w:color w:val="000000"/>
          <w:sz w:val="40"/>
          <w:szCs w:val="40"/>
          <w:shd w:val="clear" w:color="auto" w:fill="FFFFFF"/>
        </w:rPr>
        <w:t>Mythology Test Study Guide</w:t>
      </w:r>
    </w:p>
    <w:p w14:paraId="47EC1F65" w14:textId="5743BCB8" w:rsidR="00DD689A" w:rsidRDefault="00386AAB" w:rsidP="00DD689A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bCs/>
          <w:color w:val="000000"/>
          <w:sz w:val="40"/>
          <w:szCs w:val="40"/>
          <w:shd w:val="clear" w:color="auto" w:fill="FFFFFF"/>
        </w:rPr>
        <w:sectPr w:rsidR="00DD689A" w:rsidSect="007147D2">
          <w:headerReference w:type="default" r:id="rId7"/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  <w:r>
        <w:rPr>
          <w:rFonts w:eastAsia="Times New Roman" w:cs="Segoe UI"/>
          <w:b/>
          <w:bCs/>
          <w:color w:val="000000"/>
          <w:sz w:val="40"/>
          <w:szCs w:val="40"/>
          <w:shd w:val="clear" w:color="auto" w:fill="FFFFFF"/>
        </w:rPr>
        <w:t>(short)</w:t>
      </w:r>
    </w:p>
    <w:p w14:paraId="487D4BBE" w14:textId="77777777" w:rsidR="00DD689A" w:rsidRDefault="00DD689A" w:rsidP="00DD689A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eastAsia="Times New Roman" w:cs="Segoe UI"/>
          <w:b/>
          <w:bCs/>
          <w:color w:val="000000"/>
          <w:sz w:val="28"/>
          <w:szCs w:val="28"/>
          <w:shd w:val="clear" w:color="auto" w:fill="FFFFFF"/>
        </w:rPr>
        <w:t>These stories will be on the test:</w:t>
      </w:r>
    </w:p>
    <w:p w14:paraId="09CFA100" w14:textId="77777777" w:rsidR="00DD689A" w:rsidRPr="00DD689A" w:rsidRDefault="00DD689A" w:rsidP="00DD689A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/>
          <w:sz w:val="28"/>
          <w:szCs w:val="28"/>
          <w:shd w:val="clear" w:color="auto" w:fill="FFFFFF"/>
        </w:rPr>
      </w:pPr>
    </w:p>
    <w:p w14:paraId="7D6042D4" w14:textId="77777777" w:rsidR="00DD689A" w:rsidRDefault="00DD689A" w:rsidP="00DD689A">
      <w:pPr>
        <w:spacing w:after="0" w:line="240" w:lineRule="auto"/>
        <w:rPr>
          <w:rFonts w:cs="Arial"/>
          <w:b/>
          <w:color w:val="000000"/>
          <w:sz w:val="24"/>
          <w:szCs w:val="24"/>
        </w:rPr>
        <w:sectPr w:rsidR="00DD689A" w:rsidSect="00DD689A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14:paraId="43871F9B" w14:textId="77777777" w:rsidR="00DD689A" w:rsidRPr="00DD689A" w:rsidRDefault="00DD689A" w:rsidP="00DD689A">
      <w:pPr>
        <w:widowControl w:val="0"/>
        <w:shd w:val="clear" w:color="auto" w:fill="FFFFFF"/>
        <w:spacing w:after="0" w:line="240" w:lineRule="auto"/>
        <w:rPr>
          <w:rFonts w:eastAsia="Times New Roman" w:cs="Segoe UI"/>
          <w:bCs/>
          <w:color w:val="000000"/>
          <w:sz w:val="24"/>
          <w:szCs w:val="24"/>
          <w:shd w:val="clear" w:color="auto" w:fill="FFFFFF"/>
        </w:rPr>
        <w:sectPr w:rsidR="00DD689A" w:rsidRPr="00DD689A" w:rsidSect="00DD689A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14:paraId="31D45F77" w14:textId="77777777" w:rsidR="00DD689A" w:rsidRPr="00DD689A" w:rsidRDefault="00DD689A" w:rsidP="00DD689A">
      <w:pPr>
        <w:spacing w:after="0" w:line="240" w:lineRule="auto"/>
        <w:rPr>
          <w:sz w:val="24"/>
          <w:szCs w:val="24"/>
        </w:rPr>
      </w:pPr>
      <w:r w:rsidRPr="00DD689A">
        <w:rPr>
          <w:rFonts w:cs="Arial"/>
          <w:color w:val="000000"/>
          <w:sz w:val="24"/>
          <w:szCs w:val="24"/>
        </w:rPr>
        <w:t>“The Hunt for Medusa’s Head”</w:t>
      </w:r>
    </w:p>
    <w:p w14:paraId="3B5F301F" w14:textId="77777777" w:rsidR="00DD689A" w:rsidRPr="00DD689A" w:rsidRDefault="00DD689A" w:rsidP="00DD689A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DD689A">
        <w:rPr>
          <w:rFonts w:cs="Arial"/>
          <w:color w:val="000000"/>
          <w:sz w:val="24"/>
          <w:szCs w:val="24"/>
        </w:rPr>
        <w:t xml:space="preserve"> “The Flight of Icarus”</w:t>
      </w:r>
    </w:p>
    <w:p w14:paraId="4DC5F193" w14:textId="77777777" w:rsidR="00DD689A" w:rsidRPr="00DD689A" w:rsidRDefault="00DD689A" w:rsidP="00DD689A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DD689A">
        <w:rPr>
          <w:rFonts w:cs="Arial"/>
          <w:color w:val="000000"/>
          <w:sz w:val="24"/>
          <w:szCs w:val="24"/>
        </w:rPr>
        <w:t xml:space="preserve">“Wings” </w:t>
      </w:r>
    </w:p>
    <w:p w14:paraId="3DD165DA" w14:textId="337DD32B" w:rsidR="00DD689A" w:rsidRPr="00DD689A" w:rsidRDefault="00DD689A" w:rsidP="00DD689A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DD689A">
        <w:rPr>
          <w:rFonts w:cs="Arial"/>
          <w:color w:val="000000"/>
          <w:sz w:val="24"/>
          <w:szCs w:val="24"/>
        </w:rPr>
        <w:t>“Orpheus, the Great Musician”</w:t>
      </w:r>
      <w:r w:rsidR="00840807">
        <w:rPr>
          <w:rFonts w:cs="Arial"/>
          <w:color w:val="000000"/>
          <w:sz w:val="24"/>
          <w:szCs w:val="24"/>
        </w:rPr>
        <w:t xml:space="preserve"> (advanced only)</w:t>
      </w:r>
    </w:p>
    <w:p w14:paraId="2C0C07FD" w14:textId="77777777" w:rsidR="00DD689A" w:rsidRPr="00DD689A" w:rsidRDefault="00DD689A" w:rsidP="00DD689A">
      <w:pPr>
        <w:spacing w:after="0" w:line="240" w:lineRule="auto"/>
        <w:rPr>
          <w:sz w:val="24"/>
          <w:szCs w:val="24"/>
        </w:rPr>
      </w:pPr>
    </w:p>
    <w:p w14:paraId="649B46F4" w14:textId="77777777" w:rsidR="00DD689A" w:rsidRPr="00DD689A" w:rsidRDefault="00DD689A">
      <w:pPr>
        <w:sectPr w:rsidR="00DD689A" w:rsidRPr="00DD689A" w:rsidSect="00DD689A">
          <w:headerReference w:type="default" r:id="rId8"/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14:paraId="0CD4960D" w14:textId="77777777" w:rsidR="00840807" w:rsidRDefault="00840807" w:rsidP="00DD689A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/>
          <w:sz w:val="28"/>
          <w:szCs w:val="28"/>
          <w:shd w:val="clear" w:color="auto" w:fill="FFFFFF"/>
        </w:rPr>
      </w:pPr>
    </w:p>
    <w:p w14:paraId="33FDFADF" w14:textId="7D1AEBCA" w:rsidR="00DD689A" w:rsidRDefault="00DD689A" w:rsidP="00DD689A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eastAsia="Times New Roman" w:cs="Segoe UI"/>
          <w:b/>
          <w:bCs/>
          <w:color w:val="000000"/>
          <w:sz w:val="28"/>
          <w:szCs w:val="28"/>
          <w:shd w:val="clear" w:color="auto" w:fill="FFFFFF"/>
        </w:rPr>
        <w:t>These are the types of questions on the test:</w:t>
      </w:r>
    </w:p>
    <w:p w14:paraId="318E1CFF" w14:textId="77777777" w:rsidR="00DD689A" w:rsidRDefault="00DD689A" w:rsidP="00DD689A">
      <w:pPr>
        <w:spacing w:after="0"/>
        <w:sectPr w:rsidR="00DD689A" w:rsidSect="00DD689A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14:paraId="33FB3043" w14:textId="135021C8" w:rsidR="00BE408D" w:rsidRDefault="00DD689A" w:rsidP="00DD689A">
      <w:pPr>
        <w:spacing w:after="0"/>
      </w:pPr>
      <w:r>
        <w:t>Comprehension of te</w:t>
      </w:r>
      <w:r w:rsidR="00840807">
        <w:t>x</w:t>
      </w:r>
      <w:r>
        <w:t>t</w:t>
      </w:r>
    </w:p>
    <w:p w14:paraId="46775B12" w14:textId="77777777" w:rsidR="00DD689A" w:rsidRDefault="00DD689A" w:rsidP="00DD689A">
      <w:pPr>
        <w:spacing w:after="0"/>
      </w:pPr>
      <w:r>
        <w:t>Characterization</w:t>
      </w:r>
    </w:p>
    <w:p w14:paraId="6BEDAE7C" w14:textId="77777777" w:rsidR="00DD689A" w:rsidRDefault="00DD689A" w:rsidP="00DD689A">
      <w:pPr>
        <w:spacing w:after="0"/>
      </w:pPr>
      <w:r>
        <w:t>Plot elements</w:t>
      </w:r>
    </w:p>
    <w:p w14:paraId="299CA33B" w14:textId="77777777" w:rsidR="00DD689A" w:rsidRDefault="00DD689A" w:rsidP="00DD689A">
      <w:pPr>
        <w:spacing w:after="0"/>
      </w:pPr>
      <w:r>
        <w:t>Theme</w:t>
      </w:r>
    </w:p>
    <w:p w14:paraId="792ED011" w14:textId="77777777" w:rsidR="00DD689A" w:rsidRDefault="00DD689A" w:rsidP="00DD689A">
      <w:pPr>
        <w:spacing w:after="0"/>
      </w:pPr>
      <w:r>
        <w:t>Connecting between text</w:t>
      </w:r>
    </w:p>
    <w:p w14:paraId="13F120E0" w14:textId="77777777" w:rsidR="00DD689A" w:rsidRDefault="00DD689A" w:rsidP="00DD689A">
      <w:pPr>
        <w:spacing w:after="0"/>
      </w:pPr>
      <w:r>
        <w:t>Conflict</w:t>
      </w:r>
    </w:p>
    <w:p w14:paraId="50364B3B" w14:textId="0DFAC3D4" w:rsidR="00DD689A" w:rsidRDefault="00094B9F" w:rsidP="00DD689A">
      <w:pPr>
        <w:spacing w:after="0"/>
      </w:pPr>
      <w:r>
        <w:t>Inference</w:t>
      </w:r>
    </w:p>
    <w:p w14:paraId="5DD76733" w14:textId="77777777" w:rsidR="00094B9F" w:rsidRDefault="00094B9F" w:rsidP="00DD689A">
      <w:pPr>
        <w:spacing w:after="0"/>
      </w:pPr>
    </w:p>
    <w:p w14:paraId="4DF0FC8F" w14:textId="77777777" w:rsidR="00DD689A" w:rsidRDefault="00DD689A" w:rsidP="00DD689A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eastAsia="Times New Roman" w:cs="Segoe UI"/>
          <w:b/>
          <w:bCs/>
          <w:color w:val="000000"/>
          <w:sz w:val="28"/>
          <w:szCs w:val="28"/>
          <w:shd w:val="clear" w:color="auto" w:fill="FFFFFF"/>
        </w:rPr>
        <w:t>Also</w:t>
      </w:r>
      <w:proofErr w:type="gramEnd"/>
      <w:r>
        <w:rPr>
          <w:rFonts w:eastAsia="Times New Roman" w:cs="Segoe UI"/>
          <w:b/>
          <w:bCs/>
          <w:color w:val="000000"/>
          <w:sz w:val="28"/>
          <w:szCs w:val="28"/>
          <w:shd w:val="clear" w:color="auto" w:fill="FFFFFF"/>
        </w:rPr>
        <w:t xml:space="preserve"> on the test:</w:t>
      </w:r>
    </w:p>
    <w:p w14:paraId="7B3A79FD" w14:textId="77777777" w:rsidR="00840807" w:rsidRDefault="00840807" w:rsidP="00840807">
      <w:pPr>
        <w:spacing w:after="0"/>
        <w:sectPr w:rsidR="00840807" w:rsidSect="00DD689A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  <w:r>
        <w:t>Context clues for vocabulary</w:t>
      </w:r>
    </w:p>
    <w:bookmarkEnd w:id="0"/>
    <w:bookmarkEnd w:id="1"/>
    <w:p w14:paraId="062DFE3A" w14:textId="77777777" w:rsidR="00DD689A" w:rsidRDefault="00DD689A" w:rsidP="00DD689A">
      <w:pPr>
        <w:shd w:val="clear" w:color="auto" w:fill="FFFFFF"/>
        <w:spacing w:after="0" w:line="240" w:lineRule="auto"/>
        <w:rPr>
          <w:rFonts w:eastAsia="Times New Roman" w:cs="Segoe UI"/>
          <w:bCs/>
          <w:color w:val="000000"/>
          <w:shd w:val="clear" w:color="auto" w:fill="FFFFFF"/>
        </w:rPr>
      </w:pPr>
    </w:p>
    <w:p w14:paraId="2D7E9A5D" w14:textId="77777777" w:rsidR="00DD689A" w:rsidRDefault="00DD689A" w:rsidP="00DD689A">
      <w:pPr>
        <w:shd w:val="clear" w:color="auto" w:fill="FFFFFF"/>
        <w:spacing w:after="0" w:line="240" w:lineRule="auto"/>
        <w:rPr>
          <w:rFonts w:eastAsia="Times New Roman" w:cs="Segoe UI"/>
          <w:bCs/>
          <w:color w:val="000000"/>
          <w:shd w:val="clear" w:color="auto" w:fill="FFFFFF"/>
        </w:rPr>
      </w:pPr>
    </w:p>
    <w:p w14:paraId="6CF4AA77" w14:textId="77777777" w:rsidR="00DD689A" w:rsidRDefault="00DD689A" w:rsidP="00DD689A">
      <w:pPr>
        <w:shd w:val="clear" w:color="auto" w:fill="FFFFFF"/>
        <w:spacing w:after="0" w:line="240" w:lineRule="auto"/>
        <w:rPr>
          <w:rFonts w:eastAsia="Times New Roman" w:cs="Segoe UI"/>
          <w:bCs/>
          <w:color w:val="000000"/>
          <w:shd w:val="clear" w:color="auto" w:fill="FFFFFF"/>
        </w:rPr>
      </w:pPr>
    </w:p>
    <w:p w14:paraId="013C786B" w14:textId="77777777" w:rsidR="00DD689A" w:rsidRDefault="00DD689A" w:rsidP="00DD689A">
      <w:pPr>
        <w:shd w:val="clear" w:color="auto" w:fill="FFFFFF"/>
        <w:spacing w:after="0" w:line="240" w:lineRule="auto"/>
        <w:rPr>
          <w:rFonts w:eastAsia="Times New Roman" w:cs="Segoe UI"/>
          <w:bCs/>
          <w:color w:val="000000"/>
          <w:shd w:val="clear" w:color="auto" w:fill="FFFFFF"/>
        </w:rPr>
      </w:pPr>
    </w:p>
    <w:p w14:paraId="2E963D06" w14:textId="0D66D9CC" w:rsidR="00DD689A" w:rsidRDefault="00DD689A" w:rsidP="00DD689A">
      <w:pPr>
        <w:shd w:val="clear" w:color="auto" w:fill="FFFFFF"/>
        <w:spacing w:after="0" w:line="240" w:lineRule="auto"/>
        <w:rPr>
          <w:rFonts w:eastAsia="Times New Roman" w:cs="Segoe UI"/>
          <w:bCs/>
          <w:color w:val="000000"/>
          <w:shd w:val="clear" w:color="auto" w:fill="FFFFFF"/>
        </w:rPr>
      </w:pPr>
    </w:p>
    <w:p w14:paraId="3DBE1664" w14:textId="5DAA3279" w:rsidR="00840807" w:rsidRDefault="00840807" w:rsidP="00DD689A">
      <w:pPr>
        <w:shd w:val="clear" w:color="auto" w:fill="FFFFFF"/>
        <w:spacing w:after="0" w:line="240" w:lineRule="auto"/>
        <w:rPr>
          <w:rFonts w:eastAsia="Times New Roman" w:cs="Segoe UI"/>
          <w:bCs/>
          <w:color w:val="000000"/>
          <w:shd w:val="clear" w:color="auto" w:fill="FFFFFF"/>
        </w:rPr>
      </w:pPr>
    </w:p>
    <w:p w14:paraId="4E3B00C5" w14:textId="4899652D" w:rsidR="00840807" w:rsidRDefault="00840807" w:rsidP="00DD689A">
      <w:pPr>
        <w:shd w:val="clear" w:color="auto" w:fill="FFFFFF"/>
        <w:spacing w:after="0" w:line="240" w:lineRule="auto"/>
        <w:rPr>
          <w:rFonts w:eastAsia="Times New Roman" w:cs="Segoe UI"/>
          <w:bCs/>
          <w:color w:val="000000"/>
          <w:shd w:val="clear" w:color="auto" w:fill="FFFFFF"/>
        </w:rPr>
      </w:pPr>
    </w:p>
    <w:p w14:paraId="3FCB407F" w14:textId="7376171C" w:rsidR="00840807" w:rsidRDefault="00840807" w:rsidP="00DD689A">
      <w:pPr>
        <w:shd w:val="clear" w:color="auto" w:fill="FFFFFF"/>
        <w:spacing w:after="0" w:line="240" w:lineRule="auto"/>
        <w:rPr>
          <w:rFonts w:eastAsia="Times New Roman" w:cs="Segoe UI"/>
          <w:bCs/>
          <w:color w:val="000000"/>
          <w:shd w:val="clear" w:color="auto" w:fill="FFFFFF"/>
        </w:rPr>
      </w:pPr>
    </w:p>
    <w:p w14:paraId="1461783F" w14:textId="7A4ED217" w:rsidR="00840807" w:rsidRDefault="00840807" w:rsidP="00DD689A">
      <w:pPr>
        <w:shd w:val="clear" w:color="auto" w:fill="FFFFFF"/>
        <w:spacing w:after="0" w:line="240" w:lineRule="auto"/>
        <w:rPr>
          <w:rFonts w:eastAsia="Times New Roman" w:cs="Segoe UI"/>
          <w:bCs/>
          <w:color w:val="000000"/>
          <w:shd w:val="clear" w:color="auto" w:fill="FFFFFF"/>
        </w:rPr>
      </w:pPr>
    </w:p>
    <w:p w14:paraId="3CDEA7F4" w14:textId="77777777" w:rsidR="00840807" w:rsidRDefault="00840807" w:rsidP="00DD689A">
      <w:pPr>
        <w:shd w:val="clear" w:color="auto" w:fill="FFFFFF"/>
        <w:spacing w:after="0" w:line="240" w:lineRule="auto"/>
        <w:rPr>
          <w:rFonts w:eastAsia="Times New Roman" w:cs="Segoe UI"/>
          <w:bCs/>
          <w:color w:val="000000"/>
          <w:shd w:val="clear" w:color="auto" w:fill="FFFFFF"/>
        </w:rPr>
      </w:pPr>
    </w:p>
    <w:p w14:paraId="38FA7A74" w14:textId="77777777" w:rsidR="0007521F" w:rsidRDefault="0007521F" w:rsidP="0007521F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eastAsia="Times New Roman" w:cs="Segoe UI"/>
          <w:b/>
          <w:bCs/>
          <w:color w:val="000000"/>
          <w:sz w:val="40"/>
          <w:szCs w:val="40"/>
          <w:shd w:val="clear" w:color="auto" w:fill="FFFFFF"/>
        </w:rPr>
        <w:t>Mythology Test Study Guide</w:t>
      </w:r>
    </w:p>
    <w:p w14:paraId="7C3898EA" w14:textId="32A1C3BB" w:rsidR="0007521F" w:rsidRDefault="00386AAB" w:rsidP="0007521F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bCs/>
          <w:color w:val="000000"/>
          <w:sz w:val="40"/>
          <w:szCs w:val="40"/>
          <w:shd w:val="clear" w:color="auto" w:fill="FFFFFF"/>
        </w:rPr>
        <w:sectPr w:rsidR="0007521F" w:rsidSect="007147D2">
          <w:headerReference w:type="default" r:id="rId9"/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  <w:r>
        <w:rPr>
          <w:rFonts w:eastAsia="Times New Roman" w:cs="Segoe UI"/>
          <w:b/>
          <w:bCs/>
          <w:color w:val="000000"/>
          <w:sz w:val="40"/>
          <w:szCs w:val="40"/>
          <w:shd w:val="clear" w:color="auto" w:fill="FFFFFF"/>
        </w:rPr>
        <w:t>(long)</w:t>
      </w:r>
    </w:p>
    <w:p w14:paraId="224F54FA" w14:textId="77777777" w:rsidR="0007521F" w:rsidRDefault="0007521F" w:rsidP="0007521F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eastAsia="Times New Roman" w:cs="Segoe UI"/>
          <w:b/>
          <w:bCs/>
          <w:color w:val="000000"/>
          <w:sz w:val="28"/>
          <w:szCs w:val="28"/>
          <w:shd w:val="clear" w:color="auto" w:fill="FFFFFF"/>
        </w:rPr>
        <w:t>These stories will be on the test:</w:t>
      </w:r>
    </w:p>
    <w:p w14:paraId="587BB9FC" w14:textId="77777777" w:rsidR="0007521F" w:rsidRPr="00DD689A" w:rsidRDefault="0007521F" w:rsidP="0007521F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/>
          <w:sz w:val="28"/>
          <w:szCs w:val="28"/>
          <w:shd w:val="clear" w:color="auto" w:fill="FFFFFF"/>
        </w:rPr>
      </w:pPr>
    </w:p>
    <w:p w14:paraId="1D9AD71C" w14:textId="77777777" w:rsidR="0007521F" w:rsidRDefault="0007521F" w:rsidP="0007521F">
      <w:pPr>
        <w:spacing w:after="0" w:line="240" w:lineRule="auto"/>
        <w:rPr>
          <w:rFonts w:cs="Arial"/>
          <w:b/>
          <w:color w:val="000000"/>
          <w:sz w:val="24"/>
          <w:szCs w:val="24"/>
        </w:rPr>
        <w:sectPr w:rsidR="0007521F" w:rsidSect="00DD689A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14:paraId="583B097D" w14:textId="77777777" w:rsidR="0007521F" w:rsidRPr="00DD689A" w:rsidRDefault="0007521F" w:rsidP="0007521F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DD689A">
        <w:rPr>
          <w:rFonts w:cs="Arial"/>
          <w:color w:val="000000"/>
          <w:sz w:val="24"/>
          <w:szCs w:val="24"/>
        </w:rPr>
        <w:t xml:space="preserve"> “King Midas and the Golden Touch” </w:t>
      </w:r>
    </w:p>
    <w:p w14:paraId="6BE7E2B7" w14:textId="77777777" w:rsidR="0007521F" w:rsidRPr="00DD689A" w:rsidRDefault="0007521F" w:rsidP="0007521F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DD689A">
        <w:rPr>
          <w:rFonts w:cs="Arial"/>
          <w:color w:val="000000"/>
          <w:sz w:val="24"/>
          <w:szCs w:val="24"/>
        </w:rPr>
        <w:t xml:space="preserve"> “The Origin of the Seasons”</w:t>
      </w:r>
    </w:p>
    <w:p w14:paraId="39F16C4F" w14:textId="77777777" w:rsidR="0007521F" w:rsidRPr="00DD689A" w:rsidRDefault="0007521F" w:rsidP="0007521F">
      <w:pPr>
        <w:widowControl w:val="0"/>
        <w:shd w:val="clear" w:color="auto" w:fill="FFFFFF"/>
        <w:spacing w:after="0" w:line="240" w:lineRule="auto"/>
        <w:rPr>
          <w:rFonts w:eastAsia="Times New Roman" w:cs="Segoe UI"/>
          <w:bCs/>
          <w:color w:val="000000"/>
          <w:sz w:val="24"/>
          <w:szCs w:val="24"/>
          <w:shd w:val="clear" w:color="auto" w:fill="FFFFFF"/>
        </w:rPr>
        <w:sectPr w:rsidR="0007521F" w:rsidRPr="00DD689A" w:rsidSect="00DD689A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14:paraId="7DD4E6D7" w14:textId="77777777" w:rsidR="0007521F" w:rsidRPr="00DD689A" w:rsidRDefault="0007521F" w:rsidP="0007521F">
      <w:pPr>
        <w:spacing w:after="0" w:line="240" w:lineRule="auto"/>
        <w:rPr>
          <w:sz w:val="24"/>
          <w:szCs w:val="24"/>
        </w:rPr>
      </w:pPr>
      <w:r w:rsidRPr="00DD689A">
        <w:rPr>
          <w:rFonts w:cs="Arial"/>
          <w:color w:val="000000"/>
          <w:sz w:val="24"/>
          <w:szCs w:val="24"/>
        </w:rPr>
        <w:t>“The Hunt for Medusa’s Head”</w:t>
      </w:r>
    </w:p>
    <w:p w14:paraId="6BA8C5A2" w14:textId="77777777" w:rsidR="0007521F" w:rsidRPr="00DD689A" w:rsidRDefault="0007521F" w:rsidP="0007521F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DD689A">
        <w:rPr>
          <w:rFonts w:cs="Arial"/>
          <w:color w:val="000000"/>
          <w:sz w:val="24"/>
          <w:szCs w:val="24"/>
        </w:rPr>
        <w:t xml:space="preserve"> “The Flight of Icarus”</w:t>
      </w:r>
    </w:p>
    <w:p w14:paraId="44B2B7AF" w14:textId="77777777" w:rsidR="0007521F" w:rsidRPr="00DD689A" w:rsidRDefault="0007521F" w:rsidP="0007521F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DD689A">
        <w:rPr>
          <w:rFonts w:cs="Arial"/>
          <w:color w:val="000000"/>
          <w:sz w:val="24"/>
          <w:szCs w:val="24"/>
        </w:rPr>
        <w:t xml:space="preserve">“Wings” </w:t>
      </w:r>
    </w:p>
    <w:p w14:paraId="173D9AB4" w14:textId="77777777" w:rsidR="0007521F" w:rsidRPr="00DD689A" w:rsidRDefault="0007521F" w:rsidP="0007521F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DD689A">
        <w:rPr>
          <w:rFonts w:cs="Arial"/>
          <w:color w:val="000000"/>
          <w:sz w:val="24"/>
          <w:szCs w:val="24"/>
        </w:rPr>
        <w:t>“Orpheus, the Great Musician”</w:t>
      </w:r>
    </w:p>
    <w:p w14:paraId="3164B4F9" w14:textId="77777777" w:rsidR="0007521F" w:rsidRPr="0007521F" w:rsidRDefault="0007521F" w:rsidP="0007521F">
      <w:pPr>
        <w:spacing w:after="0" w:line="240" w:lineRule="auto"/>
        <w:rPr>
          <w:sz w:val="24"/>
          <w:szCs w:val="24"/>
        </w:rPr>
      </w:pPr>
      <w:r w:rsidRPr="00DD689A">
        <w:rPr>
          <w:sz w:val="24"/>
          <w:szCs w:val="24"/>
        </w:rPr>
        <w:t xml:space="preserve"> “</w:t>
      </w:r>
      <w:r>
        <w:rPr>
          <w:sz w:val="24"/>
          <w:szCs w:val="24"/>
        </w:rPr>
        <w:t xml:space="preserve">The Labors of Hercules” </w:t>
      </w:r>
    </w:p>
    <w:p w14:paraId="7F7F762A" w14:textId="77777777" w:rsidR="0007521F" w:rsidRPr="00DD689A" w:rsidRDefault="0007521F" w:rsidP="0007521F">
      <w:pPr>
        <w:widowControl w:val="0"/>
        <w:shd w:val="clear" w:color="auto" w:fill="FFFFFF"/>
        <w:spacing w:after="0" w:line="240" w:lineRule="auto"/>
        <w:rPr>
          <w:rFonts w:eastAsia="Times New Roman" w:cs="Segoe UI"/>
          <w:color w:val="000000"/>
          <w:sz w:val="24"/>
          <w:szCs w:val="24"/>
          <w:shd w:val="clear" w:color="auto" w:fill="FFFFFF"/>
        </w:rPr>
        <w:sectPr w:rsidR="0007521F" w:rsidRPr="00DD689A" w:rsidSect="00DD689A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  <w:r w:rsidRPr="00DD689A">
        <w:rPr>
          <w:rFonts w:eastAsia="Times New Roman" w:cs="Segoe UI"/>
          <w:bCs/>
          <w:color w:val="000000"/>
          <w:sz w:val="24"/>
          <w:szCs w:val="24"/>
          <w:shd w:val="clear" w:color="auto" w:fill="FFFFFF"/>
        </w:rPr>
        <w:t>“Echo and Narcissus”</w:t>
      </w:r>
    </w:p>
    <w:p w14:paraId="57E534EC" w14:textId="77777777" w:rsidR="0007521F" w:rsidRPr="00DD689A" w:rsidRDefault="0007521F" w:rsidP="0007521F">
      <w:pPr>
        <w:spacing w:after="0" w:line="240" w:lineRule="auto"/>
        <w:rPr>
          <w:sz w:val="24"/>
          <w:szCs w:val="24"/>
        </w:rPr>
      </w:pPr>
    </w:p>
    <w:p w14:paraId="0F2C31C1" w14:textId="77777777" w:rsidR="0007521F" w:rsidRPr="00DD689A" w:rsidRDefault="0007521F" w:rsidP="0007521F">
      <w:pPr>
        <w:sectPr w:rsidR="0007521F" w:rsidRPr="00DD689A" w:rsidSect="00DD689A">
          <w:headerReference w:type="default" r:id="rId10"/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14:paraId="2D7D81CC" w14:textId="77777777" w:rsidR="0007521F" w:rsidRDefault="0007521F" w:rsidP="0007521F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eastAsia="Times New Roman" w:cs="Segoe UI"/>
          <w:b/>
          <w:bCs/>
          <w:color w:val="000000"/>
          <w:sz w:val="28"/>
          <w:szCs w:val="28"/>
          <w:shd w:val="clear" w:color="auto" w:fill="FFFFFF"/>
        </w:rPr>
        <w:t>These are the types of questions on the test:</w:t>
      </w:r>
    </w:p>
    <w:p w14:paraId="42E929EE" w14:textId="77777777" w:rsidR="0007521F" w:rsidRDefault="0007521F" w:rsidP="0007521F">
      <w:pPr>
        <w:spacing w:after="0"/>
        <w:sectPr w:rsidR="0007521F" w:rsidSect="00DD689A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14:paraId="05FA597E" w14:textId="77777777" w:rsidR="0007521F" w:rsidRDefault="0007521F" w:rsidP="0007521F">
      <w:pPr>
        <w:spacing w:after="0"/>
      </w:pPr>
      <w:r>
        <w:t>Comprehension of test</w:t>
      </w:r>
    </w:p>
    <w:p w14:paraId="7047FBEE" w14:textId="77777777" w:rsidR="0007521F" w:rsidRDefault="0007521F" w:rsidP="0007521F">
      <w:pPr>
        <w:spacing w:after="0"/>
      </w:pPr>
      <w:r>
        <w:t>Characterization</w:t>
      </w:r>
    </w:p>
    <w:p w14:paraId="1498CC67" w14:textId="77777777" w:rsidR="0007521F" w:rsidRDefault="0007521F" w:rsidP="0007521F">
      <w:pPr>
        <w:spacing w:after="0"/>
      </w:pPr>
      <w:r>
        <w:t>Plot elements</w:t>
      </w:r>
    </w:p>
    <w:p w14:paraId="44E65778" w14:textId="77777777" w:rsidR="0007521F" w:rsidRDefault="0007521F" w:rsidP="0007521F">
      <w:pPr>
        <w:spacing w:after="0"/>
      </w:pPr>
      <w:r>
        <w:t>Mood</w:t>
      </w:r>
    </w:p>
    <w:p w14:paraId="53B67E72" w14:textId="77777777" w:rsidR="0007521F" w:rsidRDefault="0007521F" w:rsidP="0007521F">
      <w:pPr>
        <w:spacing w:after="0"/>
      </w:pPr>
      <w:r>
        <w:t>Theme</w:t>
      </w:r>
    </w:p>
    <w:p w14:paraId="1B1DABD1" w14:textId="77777777" w:rsidR="0007521F" w:rsidRDefault="0007521F" w:rsidP="0007521F">
      <w:pPr>
        <w:spacing w:after="0"/>
      </w:pPr>
      <w:r>
        <w:t>Connecting between text</w:t>
      </w:r>
    </w:p>
    <w:p w14:paraId="5C552094" w14:textId="77777777" w:rsidR="0007521F" w:rsidRDefault="0007521F" w:rsidP="0007521F">
      <w:pPr>
        <w:spacing w:after="0"/>
      </w:pPr>
      <w:r>
        <w:t>Conflict</w:t>
      </w:r>
    </w:p>
    <w:p w14:paraId="48CFBBAF" w14:textId="77777777" w:rsidR="0007521F" w:rsidRDefault="0007521F" w:rsidP="0007521F">
      <w:pPr>
        <w:spacing w:after="0"/>
      </w:pPr>
      <w:r>
        <w:t>Genre</w:t>
      </w:r>
    </w:p>
    <w:p w14:paraId="64601452" w14:textId="77777777" w:rsidR="0007521F" w:rsidRDefault="0007521F" w:rsidP="0007521F">
      <w:pPr>
        <w:spacing w:after="0"/>
      </w:pPr>
      <w:r>
        <w:t>Inferences</w:t>
      </w:r>
    </w:p>
    <w:p w14:paraId="54F86F45" w14:textId="77777777" w:rsidR="0007521F" w:rsidRDefault="0007521F" w:rsidP="0007521F">
      <w:pPr>
        <w:spacing w:after="0"/>
        <w:sectPr w:rsidR="0007521F" w:rsidSect="00DD689A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  <w:r>
        <w:t>Summarizing</w:t>
      </w:r>
    </w:p>
    <w:p w14:paraId="59D18FF8" w14:textId="77777777" w:rsidR="0007521F" w:rsidRDefault="0007521F" w:rsidP="0007521F">
      <w:pPr>
        <w:spacing w:after="0"/>
      </w:pPr>
    </w:p>
    <w:p w14:paraId="578CF821" w14:textId="77777777" w:rsidR="0007521F" w:rsidRDefault="0007521F" w:rsidP="0007521F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eastAsia="Times New Roman" w:cs="Segoe UI"/>
          <w:b/>
          <w:bCs/>
          <w:color w:val="000000"/>
          <w:sz w:val="28"/>
          <w:szCs w:val="28"/>
          <w:shd w:val="clear" w:color="auto" w:fill="FFFFFF"/>
        </w:rPr>
        <w:t>Also on the test:</w:t>
      </w:r>
    </w:p>
    <w:p w14:paraId="5617FE6D" w14:textId="77777777" w:rsidR="0007521F" w:rsidRDefault="0007521F" w:rsidP="0007521F">
      <w:pPr>
        <w:shd w:val="clear" w:color="auto" w:fill="FFFFFF"/>
        <w:spacing w:after="0" w:line="240" w:lineRule="auto"/>
        <w:rPr>
          <w:rFonts w:eastAsia="Times New Roman" w:cs="Segoe UI"/>
          <w:bCs/>
          <w:color w:val="000000"/>
          <w:shd w:val="clear" w:color="auto" w:fill="FFFFFF"/>
        </w:rPr>
      </w:pPr>
      <w:r>
        <w:rPr>
          <w:rFonts w:eastAsia="Times New Roman" w:cs="Segoe UI"/>
          <w:bCs/>
          <w:color w:val="000000"/>
          <w:shd w:val="clear" w:color="auto" w:fill="FFFFFF"/>
        </w:rPr>
        <w:t>Mythology genre- reasons/ purposes of myths</w:t>
      </w:r>
    </w:p>
    <w:p w14:paraId="6418FAE3" w14:textId="7834BE98" w:rsidR="00DD689A" w:rsidRPr="00DD689A" w:rsidRDefault="0007521F" w:rsidP="0007521F">
      <w:pPr>
        <w:shd w:val="clear" w:color="auto" w:fill="FFFFFF"/>
        <w:spacing w:after="0" w:line="240" w:lineRule="auto"/>
        <w:rPr>
          <w:rFonts w:eastAsia="Times New Roman" w:cs="Segoe UI"/>
          <w:bCs/>
          <w:color w:val="000000"/>
          <w:shd w:val="clear" w:color="auto" w:fill="FFFFFF"/>
        </w:rPr>
      </w:pPr>
      <w:r>
        <w:rPr>
          <w:rFonts w:eastAsia="Times New Roman" w:cs="Segoe UI"/>
          <w:bCs/>
          <w:color w:val="000000"/>
          <w:shd w:val="clear" w:color="auto" w:fill="FFFFFF"/>
        </w:rPr>
        <w:t>The gods and goddesses</w:t>
      </w:r>
    </w:p>
    <w:sectPr w:rsidR="00DD689A" w:rsidRPr="00DD689A" w:rsidSect="00DD689A">
      <w:headerReference w:type="default" r:id="rId11"/>
      <w:type w:val="continuous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1604F" w14:textId="77777777" w:rsidR="00615B36" w:rsidRDefault="0007521F">
      <w:pPr>
        <w:spacing w:after="0" w:line="240" w:lineRule="auto"/>
      </w:pPr>
      <w:r>
        <w:separator/>
      </w:r>
    </w:p>
  </w:endnote>
  <w:endnote w:type="continuationSeparator" w:id="0">
    <w:p w14:paraId="2688DCCA" w14:textId="77777777" w:rsidR="00615B36" w:rsidRDefault="0007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321E1" w14:textId="77777777" w:rsidR="00615B36" w:rsidRDefault="0007521F">
      <w:pPr>
        <w:spacing w:after="0" w:line="240" w:lineRule="auto"/>
      </w:pPr>
      <w:r>
        <w:separator/>
      </w:r>
    </w:p>
  </w:footnote>
  <w:footnote w:type="continuationSeparator" w:id="0">
    <w:p w14:paraId="0F70667C" w14:textId="77777777" w:rsidR="00615B36" w:rsidRDefault="0007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369DA" w14:textId="77777777" w:rsidR="00DA5B98" w:rsidRDefault="00094B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AA14D" w14:textId="77777777" w:rsidR="003D7435" w:rsidRDefault="00094B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AC984" w14:textId="77777777" w:rsidR="0007521F" w:rsidRDefault="0007521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A42C4" w14:textId="77777777" w:rsidR="0007521F" w:rsidRDefault="0007521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9B238" w14:textId="77777777" w:rsidR="00DD689A" w:rsidRDefault="00DD6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673"/>
    <w:multiLevelType w:val="hybridMultilevel"/>
    <w:tmpl w:val="2C4CDA48"/>
    <w:lvl w:ilvl="0" w:tplc="37E8A49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714168"/>
    <w:multiLevelType w:val="hybridMultilevel"/>
    <w:tmpl w:val="FA8C788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6D1D45"/>
    <w:multiLevelType w:val="hybridMultilevel"/>
    <w:tmpl w:val="4CA019D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46897"/>
    <w:multiLevelType w:val="hybridMultilevel"/>
    <w:tmpl w:val="B2B8DAA8"/>
    <w:lvl w:ilvl="0" w:tplc="FD4464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E1334"/>
    <w:multiLevelType w:val="hybridMultilevel"/>
    <w:tmpl w:val="9D0694D2"/>
    <w:lvl w:ilvl="0" w:tplc="11788F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89A"/>
    <w:rsid w:val="0007521F"/>
    <w:rsid w:val="00094B9F"/>
    <w:rsid w:val="00386AAB"/>
    <w:rsid w:val="00615B36"/>
    <w:rsid w:val="00840807"/>
    <w:rsid w:val="00BE408D"/>
    <w:rsid w:val="00DD689A"/>
    <w:rsid w:val="00E3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229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8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89A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D6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8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4</cp:revision>
  <cp:lastPrinted>2019-01-10T13:58:00Z</cp:lastPrinted>
  <dcterms:created xsi:type="dcterms:W3CDTF">2016-10-24T19:39:00Z</dcterms:created>
  <dcterms:modified xsi:type="dcterms:W3CDTF">2019-01-11T14:50:00Z</dcterms:modified>
</cp:coreProperties>
</file>